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F61AA" w14:textId="7B7E5C7C" w:rsidR="00D23506" w:rsidRDefault="00D23506" w:rsidP="00BA25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BA25B7">
        <w:rPr>
          <w:rFonts w:ascii="Times New Roman" w:hAnsi="Times New Roman" w:cs="Times New Roman"/>
          <w:b/>
          <w:sz w:val="24"/>
          <w:szCs w:val="24"/>
        </w:rPr>
        <w:t xml:space="preserve"> 23</w:t>
      </w:r>
      <w:r w:rsidR="00BA25B7">
        <w:rPr>
          <w:rFonts w:ascii="Times New Roman" w:hAnsi="Times New Roman" w:cs="Times New Roman"/>
          <w:b/>
          <w:sz w:val="24"/>
          <w:szCs w:val="24"/>
        </w:rPr>
        <w:tab/>
      </w:r>
    </w:p>
    <w:p w14:paraId="39AF0C7D" w14:textId="77243DCC" w:rsidR="00BA25B7" w:rsidRPr="00217C47" w:rsidRDefault="00BA25B7" w:rsidP="00BA25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към чл. 12</w:t>
      </w:r>
    </w:p>
    <w:p w14:paraId="5CDACA93" w14:textId="77777777" w:rsidR="00D23506" w:rsidRDefault="00D23506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5E2439" w14:textId="77777777" w:rsidR="00E17CA0" w:rsidRPr="00811FA3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>Стандарти и критерии</w:t>
      </w:r>
    </w:p>
    <w:p w14:paraId="70A044FE" w14:textId="2DAFFBA1" w:rsidR="00B66C03" w:rsidRPr="00811FA3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12259" w:rsidRPr="00811FA3">
        <w:rPr>
          <w:rFonts w:ascii="Times New Roman" w:hAnsi="Times New Roman" w:cs="Times New Roman"/>
          <w:b/>
          <w:sz w:val="24"/>
          <w:szCs w:val="24"/>
        </w:rPr>
        <w:t xml:space="preserve">качество на </w:t>
      </w:r>
      <w:r w:rsidR="001B1384">
        <w:rPr>
          <w:rFonts w:ascii="Times New Roman" w:hAnsi="Times New Roman" w:cs="Times New Roman"/>
          <w:b/>
          <w:sz w:val="24"/>
          <w:szCs w:val="24"/>
        </w:rPr>
        <w:t xml:space="preserve">специализирана </w:t>
      </w:r>
      <w:r w:rsidR="00E17CA0" w:rsidRPr="00811FA3">
        <w:rPr>
          <w:rFonts w:ascii="Times New Roman" w:hAnsi="Times New Roman" w:cs="Times New Roman"/>
          <w:b/>
          <w:sz w:val="24"/>
          <w:szCs w:val="24"/>
        </w:rPr>
        <w:t xml:space="preserve">социална </w:t>
      </w:r>
      <w:r w:rsidRPr="00811FA3">
        <w:rPr>
          <w:rFonts w:ascii="Times New Roman" w:hAnsi="Times New Roman" w:cs="Times New Roman"/>
          <w:b/>
          <w:sz w:val="24"/>
          <w:szCs w:val="24"/>
        </w:rPr>
        <w:t>услуга</w:t>
      </w:r>
    </w:p>
    <w:p w14:paraId="4F83BD82" w14:textId="5EF3892D" w:rsidR="00B66C03" w:rsidRPr="00811FA3" w:rsidRDefault="00F20C8D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>Осигур</w:t>
      </w:r>
      <w:r w:rsidR="00D62CF8" w:rsidRPr="00811FA3">
        <w:rPr>
          <w:rFonts w:ascii="Times New Roman" w:hAnsi="Times New Roman" w:cs="Times New Roman"/>
          <w:b/>
          <w:sz w:val="24"/>
          <w:szCs w:val="24"/>
        </w:rPr>
        <w:t xml:space="preserve">яване на подслон за деца в </w:t>
      </w:r>
      <w:r w:rsidR="00A57AFB" w:rsidRPr="00811FA3">
        <w:rPr>
          <w:rFonts w:ascii="Times New Roman" w:hAnsi="Times New Roman" w:cs="Times New Roman"/>
          <w:b/>
          <w:sz w:val="24"/>
          <w:szCs w:val="24"/>
        </w:rPr>
        <w:t>кризисна ситуация</w:t>
      </w:r>
      <w:r w:rsidR="00D62CF8" w:rsidRPr="00811FA3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0C0A111A" w14:textId="1449F100" w:rsidR="0032387C" w:rsidRPr="00811FA3" w:rsidRDefault="0032387C" w:rsidP="00455AC5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>(</w:t>
      </w:r>
      <w:r w:rsidR="009C438A" w:rsidRPr="00811FA3">
        <w:rPr>
          <w:rFonts w:ascii="Times New Roman" w:hAnsi="Times New Roman" w:cs="Times New Roman"/>
          <w:b/>
          <w:sz w:val="24"/>
          <w:szCs w:val="24"/>
        </w:rPr>
        <w:t>минимален</w:t>
      </w:r>
      <w:r w:rsidR="00811FA3" w:rsidRPr="00811FA3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DC37E2" w:rsidRPr="00811FA3">
        <w:rPr>
          <w:rFonts w:ascii="Times New Roman" w:hAnsi="Times New Roman" w:cs="Times New Roman"/>
          <w:b/>
          <w:sz w:val="24"/>
          <w:szCs w:val="24"/>
        </w:rPr>
        <w:t xml:space="preserve">максимален </w:t>
      </w:r>
      <w:r w:rsidRPr="00811FA3">
        <w:rPr>
          <w:rFonts w:ascii="Times New Roman" w:hAnsi="Times New Roman" w:cs="Times New Roman"/>
          <w:b/>
          <w:sz w:val="24"/>
          <w:szCs w:val="24"/>
        </w:rPr>
        <w:t>брой потребители – 1</w:t>
      </w:r>
      <w:r w:rsidR="00F20C8D" w:rsidRPr="00811FA3">
        <w:rPr>
          <w:rFonts w:ascii="Times New Roman" w:hAnsi="Times New Roman" w:cs="Times New Roman"/>
          <w:b/>
          <w:sz w:val="24"/>
          <w:szCs w:val="24"/>
        </w:rPr>
        <w:t>5</w:t>
      </w:r>
      <w:r w:rsidR="00811FA3" w:rsidRPr="00811FA3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9C438A" w:rsidRPr="00811FA3">
        <w:rPr>
          <w:rFonts w:ascii="Times New Roman" w:hAnsi="Times New Roman" w:cs="Times New Roman"/>
          <w:b/>
          <w:sz w:val="24"/>
          <w:szCs w:val="24"/>
        </w:rPr>
        <w:t>30</w:t>
      </w:r>
      <w:r w:rsidRPr="00811FA3">
        <w:rPr>
          <w:rFonts w:ascii="Times New Roman" w:hAnsi="Times New Roman" w:cs="Times New Roman"/>
          <w:b/>
          <w:sz w:val="24"/>
          <w:szCs w:val="24"/>
        </w:rPr>
        <w:t>)</w:t>
      </w:r>
    </w:p>
    <w:p w14:paraId="1C152730" w14:textId="07673D91" w:rsidR="00DC37E2" w:rsidRPr="00811FA3" w:rsidRDefault="00DC37E2" w:rsidP="00DC37E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3EC2FF" w14:textId="24379CF3" w:rsidR="00FD277F" w:rsidRPr="00D23506" w:rsidRDefault="00FD277F" w:rsidP="00D23506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 xml:space="preserve">А. Доставчикът на </w:t>
      </w:r>
      <w:r w:rsidR="003F2A6D" w:rsidRPr="00811FA3">
        <w:rPr>
          <w:rFonts w:ascii="Times New Roman" w:hAnsi="Times New Roman" w:cs="Times New Roman"/>
          <w:b/>
          <w:sz w:val="24"/>
          <w:szCs w:val="24"/>
        </w:rPr>
        <w:t xml:space="preserve">специализираната </w:t>
      </w:r>
      <w:r w:rsidRPr="00811FA3">
        <w:rPr>
          <w:rFonts w:ascii="Times New Roman" w:hAnsi="Times New Roman" w:cs="Times New Roman"/>
          <w:b/>
          <w:sz w:val="24"/>
          <w:szCs w:val="24"/>
        </w:rPr>
        <w:t>соц</w:t>
      </w:r>
      <w:r w:rsidR="003F2A6D" w:rsidRPr="00811FA3">
        <w:rPr>
          <w:rFonts w:ascii="Times New Roman" w:hAnsi="Times New Roman" w:cs="Times New Roman"/>
          <w:b/>
          <w:sz w:val="24"/>
          <w:szCs w:val="24"/>
        </w:rPr>
        <w:t>иална</w:t>
      </w:r>
      <w:r w:rsidR="00D62CF8" w:rsidRPr="00811FA3">
        <w:rPr>
          <w:rFonts w:ascii="Times New Roman" w:hAnsi="Times New Roman" w:cs="Times New Roman"/>
          <w:b/>
          <w:sz w:val="24"/>
          <w:szCs w:val="24"/>
        </w:rPr>
        <w:t xml:space="preserve"> услуга О</w:t>
      </w:r>
      <w:r w:rsidR="00F20C8D" w:rsidRPr="00811FA3">
        <w:rPr>
          <w:rFonts w:ascii="Times New Roman" w:hAnsi="Times New Roman" w:cs="Times New Roman"/>
          <w:b/>
          <w:sz w:val="24"/>
          <w:szCs w:val="24"/>
        </w:rPr>
        <w:t xml:space="preserve">сигуряване на подслон </w:t>
      </w:r>
      <w:r w:rsidRPr="00811FA3">
        <w:rPr>
          <w:rFonts w:ascii="Times New Roman" w:hAnsi="Times New Roman" w:cs="Times New Roman"/>
          <w:b/>
          <w:sz w:val="24"/>
          <w:szCs w:val="24"/>
        </w:rPr>
        <w:t>за деца</w:t>
      </w:r>
      <w:r w:rsidR="00F20C8D" w:rsidRPr="00811FA3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CF076C" w:rsidRPr="00811FA3">
        <w:rPr>
          <w:rFonts w:ascii="Times New Roman" w:hAnsi="Times New Roman" w:cs="Times New Roman"/>
          <w:b/>
          <w:sz w:val="24"/>
          <w:szCs w:val="24"/>
        </w:rPr>
        <w:t>кризисна ситуация</w:t>
      </w:r>
      <w:r w:rsidR="00F20C8D" w:rsidRPr="00811F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2CF8" w:rsidRPr="00811FA3">
        <w:rPr>
          <w:rFonts w:ascii="Times New Roman" w:hAnsi="Times New Roman" w:cs="Times New Roman"/>
          <w:b/>
          <w:sz w:val="24"/>
          <w:szCs w:val="24"/>
        </w:rPr>
        <w:t>(</w:t>
      </w:r>
      <w:r w:rsidR="00CF076C" w:rsidRPr="00811FA3">
        <w:rPr>
          <w:rFonts w:ascii="Times New Roman" w:hAnsi="Times New Roman" w:cs="Times New Roman"/>
          <w:b/>
          <w:sz w:val="24"/>
          <w:szCs w:val="24"/>
        </w:rPr>
        <w:t>ОПДКС</w:t>
      </w:r>
      <w:r w:rsidR="00D62CF8" w:rsidRPr="00811FA3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811FA3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организация и управление на социалната услуга:</w:t>
      </w:r>
    </w:p>
    <w:p w14:paraId="77CBA572" w14:textId="77777777" w:rsidR="00AF3542" w:rsidRPr="00811FA3" w:rsidRDefault="00AF3542" w:rsidP="00AF354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Стандарт 1: Управление</w:t>
      </w:r>
    </w:p>
    <w:p w14:paraId="5A970D82" w14:textId="3ED5682A" w:rsidR="00AF3542" w:rsidRPr="00811FA3" w:rsidRDefault="00CF076C" w:rsidP="00AF3542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sz w:val="24"/>
          <w:szCs w:val="24"/>
        </w:rPr>
        <w:t xml:space="preserve">Системата за управление на </w:t>
      </w:r>
      <w:r w:rsidR="003F2A6D" w:rsidRPr="00811FA3">
        <w:rPr>
          <w:rFonts w:ascii="Times New Roman" w:hAnsi="Times New Roman" w:cs="Times New Roman"/>
          <w:bCs/>
          <w:sz w:val="24"/>
          <w:szCs w:val="24"/>
        </w:rPr>
        <w:t xml:space="preserve">специализираната социална услуга </w:t>
      </w:r>
      <w:r w:rsidRPr="00811FA3">
        <w:rPr>
          <w:rFonts w:ascii="Times New Roman" w:hAnsi="Times New Roman" w:cs="Times New Roman"/>
          <w:sz w:val="24"/>
          <w:szCs w:val="24"/>
        </w:rPr>
        <w:t xml:space="preserve">ОПДКС се прилага </w:t>
      </w:r>
      <w:r w:rsidR="00AF00A5">
        <w:rPr>
          <w:rFonts w:ascii="Times New Roman" w:hAnsi="Times New Roman" w:cs="Times New Roman"/>
          <w:sz w:val="24"/>
          <w:szCs w:val="24"/>
        </w:rPr>
        <w:t xml:space="preserve">ефективно и цялостно, </w:t>
      </w:r>
      <w:r w:rsidR="00AF00A5" w:rsidRPr="002A7C0E">
        <w:rPr>
          <w:rFonts w:ascii="Times New Roman" w:hAnsi="Times New Roman" w:cs="Times New Roman"/>
          <w:sz w:val="24"/>
          <w:szCs w:val="24"/>
        </w:rPr>
        <w:t>като</w:t>
      </w:r>
      <w:r w:rsidR="003F2A6D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AF3542" w:rsidRPr="00811FA3">
        <w:rPr>
          <w:rFonts w:ascii="Times New Roman" w:hAnsi="Times New Roman" w:cs="Times New Roman"/>
          <w:sz w:val="24"/>
          <w:szCs w:val="24"/>
        </w:rPr>
        <w:t>насър</w:t>
      </w:r>
      <w:r w:rsidR="00F8689B" w:rsidRPr="00811FA3">
        <w:rPr>
          <w:rFonts w:ascii="Times New Roman" w:hAnsi="Times New Roman" w:cs="Times New Roman"/>
          <w:sz w:val="24"/>
          <w:szCs w:val="24"/>
        </w:rPr>
        <w:t>чава култура</w:t>
      </w:r>
      <w:r w:rsidR="00AF3542" w:rsidRPr="00811FA3">
        <w:rPr>
          <w:rFonts w:ascii="Times New Roman" w:hAnsi="Times New Roman" w:cs="Times New Roman"/>
          <w:sz w:val="24"/>
          <w:szCs w:val="24"/>
        </w:rPr>
        <w:t xml:space="preserve"> на качеството. </w:t>
      </w:r>
      <w:r w:rsidR="00747317" w:rsidRPr="007B4AC6">
        <w:rPr>
          <w:rFonts w:ascii="Times New Roman" w:hAnsi="Times New Roman" w:cs="Times New Roman"/>
          <w:sz w:val="24"/>
          <w:szCs w:val="24"/>
        </w:rPr>
        <w:t>Услугата гарантира</w:t>
      </w:r>
      <w:r w:rsidR="00747317" w:rsidRPr="00971834">
        <w:rPr>
          <w:rFonts w:ascii="Times New Roman" w:hAnsi="Times New Roman" w:cs="Times New Roman"/>
          <w:sz w:val="24"/>
          <w:szCs w:val="24"/>
        </w:rPr>
        <w:t xml:space="preserve">, </w:t>
      </w:r>
      <w:r w:rsidR="00747317">
        <w:rPr>
          <w:rFonts w:ascii="Times New Roman" w:hAnsi="Times New Roman" w:cs="Times New Roman"/>
          <w:sz w:val="24"/>
          <w:szCs w:val="24"/>
        </w:rPr>
        <w:t>че ц</w:t>
      </w:r>
      <w:r w:rsidR="00251F5C" w:rsidRPr="00811FA3">
        <w:rPr>
          <w:rFonts w:ascii="Times New Roman" w:hAnsi="Times New Roman" w:cs="Times New Roman"/>
          <w:sz w:val="24"/>
          <w:szCs w:val="24"/>
        </w:rPr>
        <w:t xml:space="preserve">елите на социалната услуга, индивидуалните потребности на потребителите и </w:t>
      </w:r>
      <w:r w:rsidR="0039168D" w:rsidRPr="00811FA3">
        <w:rPr>
          <w:rFonts w:ascii="Times New Roman" w:hAnsi="Times New Roman" w:cs="Times New Roman"/>
          <w:sz w:val="24"/>
          <w:szCs w:val="24"/>
        </w:rPr>
        <w:t xml:space="preserve">постигнатите </w:t>
      </w:r>
      <w:r w:rsidR="00251F5C" w:rsidRPr="00811FA3">
        <w:rPr>
          <w:rFonts w:ascii="Times New Roman" w:hAnsi="Times New Roman" w:cs="Times New Roman"/>
          <w:sz w:val="24"/>
          <w:szCs w:val="24"/>
        </w:rPr>
        <w:t xml:space="preserve">резултати </w:t>
      </w:r>
      <w:r w:rsidR="00895BD2" w:rsidRPr="00811FA3">
        <w:rPr>
          <w:rFonts w:ascii="Times New Roman" w:hAnsi="Times New Roman" w:cs="Times New Roman"/>
          <w:sz w:val="24"/>
          <w:szCs w:val="24"/>
        </w:rPr>
        <w:t xml:space="preserve">за тях </w:t>
      </w:r>
      <w:r w:rsidR="00251F5C" w:rsidRPr="00811FA3">
        <w:rPr>
          <w:rFonts w:ascii="Times New Roman" w:hAnsi="Times New Roman" w:cs="Times New Roman"/>
          <w:sz w:val="24"/>
          <w:szCs w:val="24"/>
        </w:rPr>
        <w:t xml:space="preserve">се </w:t>
      </w:r>
      <w:r w:rsidR="0039168D" w:rsidRPr="00811FA3">
        <w:rPr>
          <w:rFonts w:ascii="Times New Roman" w:hAnsi="Times New Roman" w:cs="Times New Roman"/>
          <w:sz w:val="24"/>
          <w:szCs w:val="24"/>
        </w:rPr>
        <w:t>реализират</w:t>
      </w:r>
      <w:r w:rsidR="00251F5C" w:rsidRPr="00811FA3">
        <w:rPr>
          <w:rFonts w:ascii="Times New Roman" w:hAnsi="Times New Roman" w:cs="Times New Roman"/>
          <w:sz w:val="24"/>
          <w:szCs w:val="24"/>
        </w:rPr>
        <w:t xml:space="preserve"> по</w:t>
      </w:r>
      <w:r w:rsidR="00895BD2" w:rsidRPr="00811FA3">
        <w:rPr>
          <w:rFonts w:ascii="Times New Roman" w:hAnsi="Times New Roman" w:cs="Times New Roman"/>
          <w:sz w:val="24"/>
          <w:szCs w:val="24"/>
        </w:rPr>
        <w:t xml:space="preserve"> възможно най-ефективен</w:t>
      </w:r>
      <w:r w:rsidR="00251F5C" w:rsidRPr="00811FA3">
        <w:rPr>
          <w:rFonts w:ascii="Times New Roman" w:hAnsi="Times New Roman" w:cs="Times New Roman"/>
          <w:sz w:val="24"/>
          <w:szCs w:val="24"/>
        </w:rPr>
        <w:t xml:space="preserve"> начин </w:t>
      </w:r>
      <w:r w:rsidR="00895BD2" w:rsidRPr="00811FA3">
        <w:rPr>
          <w:rFonts w:ascii="Times New Roman" w:hAnsi="Times New Roman" w:cs="Times New Roman"/>
          <w:sz w:val="24"/>
          <w:szCs w:val="24"/>
        </w:rPr>
        <w:t>като</w:t>
      </w:r>
      <w:r w:rsidR="007E0A7D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AF3542" w:rsidRPr="00811FA3">
        <w:rPr>
          <w:rFonts w:ascii="Times New Roman" w:hAnsi="Times New Roman" w:cs="Times New Roman"/>
          <w:sz w:val="24"/>
          <w:szCs w:val="24"/>
        </w:rPr>
        <w:t>се ангажира с развиване и прилагане на добри практики.</w:t>
      </w:r>
    </w:p>
    <w:p w14:paraId="6FEE213F" w14:textId="2735447A" w:rsidR="007343F4" w:rsidRPr="00811FA3" w:rsidRDefault="006E6477" w:rsidP="00D62CF8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811FA3">
        <w:rPr>
          <w:rFonts w:ascii="Times New Roman" w:hAnsi="Times New Roman"/>
          <w:b/>
          <w:sz w:val="24"/>
          <w:szCs w:val="24"/>
        </w:rPr>
        <w:t>Критерий</w:t>
      </w:r>
      <w:r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 1.1</w:t>
      </w:r>
      <w:r w:rsidRPr="00811FA3">
        <w:rPr>
          <w:rFonts w:ascii="Times New Roman" w:hAnsi="Times New Roman" w:cs="Times New Roman"/>
          <w:bCs/>
          <w:sz w:val="24"/>
          <w:szCs w:val="24"/>
        </w:rPr>
        <w:t xml:space="preserve">: Доставчикът </w:t>
      </w:r>
      <w:r w:rsidR="003F2A6D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3A5AD6" w:rsidRPr="00811FA3">
        <w:rPr>
          <w:rFonts w:ascii="Times New Roman" w:hAnsi="Times New Roman" w:cs="Times New Roman"/>
          <w:bCs/>
          <w:sz w:val="24"/>
          <w:szCs w:val="24"/>
        </w:rPr>
        <w:t xml:space="preserve">прилага </w:t>
      </w:r>
      <w:r w:rsidRPr="00811FA3">
        <w:rPr>
          <w:rFonts w:ascii="Times New Roman" w:hAnsi="Times New Roman" w:cs="Times New Roman"/>
          <w:bCs/>
          <w:sz w:val="24"/>
          <w:szCs w:val="24"/>
        </w:rPr>
        <w:t>система за управление</w:t>
      </w:r>
      <w:r w:rsidR="003A5AD6" w:rsidRPr="00811FA3">
        <w:rPr>
          <w:rFonts w:ascii="Times New Roman" w:hAnsi="Times New Roman" w:cs="Times New Roman"/>
          <w:bCs/>
          <w:sz w:val="24"/>
          <w:szCs w:val="24"/>
        </w:rPr>
        <w:t xml:space="preserve"> на служителите, ресурсите и качеството.</w:t>
      </w:r>
    </w:p>
    <w:tbl>
      <w:tblPr>
        <w:tblStyle w:val="TableGrid"/>
        <w:tblW w:w="9622" w:type="dxa"/>
        <w:tblLayout w:type="fixed"/>
        <w:tblLook w:val="04A0" w:firstRow="1" w:lastRow="0" w:firstColumn="1" w:lastColumn="0" w:noHBand="0" w:noVBand="1"/>
      </w:tblPr>
      <w:tblGrid>
        <w:gridCol w:w="4786"/>
        <w:gridCol w:w="4836"/>
      </w:tblGrid>
      <w:tr w:rsidR="00FA530F" w:rsidRPr="00811FA3" w14:paraId="4E9CF0C3" w14:textId="77777777" w:rsidTr="00CF076C">
        <w:trPr>
          <w:trHeight w:val="191"/>
        </w:trPr>
        <w:tc>
          <w:tcPr>
            <w:tcW w:w="4786" w:type="dxa"/>
          </w:tcPr>
          <w:p w14:paraId="1B3CA3E8" w14:textId="77777777" w:rsidR="00FA530F" w:rsidRPr="00811FA3" w:rsidRDefault="00FA530F" w:rsidP="00CF076C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836" w:type="dxa"/>
          </w:tcPr>
          <w:p w14:paraId="0068C6BD" w14:textId="77777777" w:rsidR="00FA530F" w:rsidRPr="00811FA3" w:rsidRDefault="00FA530F" w:rsidP="00CF076C">
            <w:pPr>
              <w:spacing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3A5AD6" w:rsidRPr="00811FA3" w14:paraId="689BD548" w14:textId="77777777" w:rsidTr="00FA53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05ED" w14:textId="2FE2FE5C" w:rsidR="003A5AD6" w:rsidRPr="00811FA3" w:rsidRDefault="006960DE" w:rsidP="00F765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Разписана система за управление на качеството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т.ч. на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ресурсите</w:t>
            </w:r>
            <w:r w:rsidR="0089375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41AB" w14:textId="77777777" w:rsidR="00893758" w:rsidRPr="00811FA3" w:rsidRDefault="00893758" w:rsidP="00CF076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представя доказателства за наличие на система за управление</w:t>
            </w:r>
          </w:p>
          <w:p w14:paraId="101C3589" w14:textId="77777777" w:rsidR="003A5AD6" w:rsidRPr="00811FA3" w:rsidRDefault="00893758" w:rsidP="00CF076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3A5AD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исмени политики и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процедури, правила, правилници</w:t>
            </w:r>
          </w:p>
          <w:p w14:paraId="253E785A" w14:textId="3326507C" w:rsidR="008B322D" w:rsidRPr="00811FA3" w:rsidRDefault="008B322D" w:rsidP="00CF076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D62CF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8033E3" w:rsidRPr="00811FA3" w14:paraId="5464525D" w14:textId="77777777" w:rsidTr="00FA530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21B06" w14:textId="77777777" w:rsidR="008033E3" w:rsidRPr="00811FA3" w:rsidRDefault="008033E3" w:rsidP="008B322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дават пример от своята практика по прилагане на система за управление.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E3964A" w14:textId="51F1A875" w:rsidR="008033E3" w:rsidRPr="00811FA3" w:rsidRDefault="008033E3" w:rsidP="00CF076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</w:t>
            </w:r>
            <w:r w:rsidR="00B8571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опи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сание</w:t>
            </w:r>
            <w:r w:rsidR="00B8571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</w:t>
            </w:r>
            <w:r w:rsidR="00B8571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средата</w:t>
            </w:r>
          </w:p>
          <w:p w14:paraId="630957F1" w14:textId="77777777" w:rsidR="008033E3" w:rsidRPr="00811FA3" w:rsidRDefault="00592267" w:rsidP="00CF076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</w:t>
            </w:r>
            <w:r w:rsidR="00B8571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033E3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</w:p>
          <w:p w14:paraId="787FA831" w14:textId="42071CA7" w:rsidR="008033E3" w:rsidRPr="00811FA3" w:rsidRDefault="008033E3" w:rsidP="00CF076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D62CF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B8571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D62CF8" w:rsidRPr="00811FA3" w14:paraId="4467B833" w14:textId="77777777" w:rsidTr="00FA530F">
        <w:tc>
          <w:tcPr>
            <w:tcW w:w="4786" w:type="dxa"/>
          </w:tcPr>
          <w:p w14:paraId="27B8AFA6" w14:textId="77777777" w:rsidR="00592267" w:rsidRPr="00811FA3" w:rsidRDefault="00592267" w:rsidP="0038713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Обобщена информация (справка) </w:t>
            </w:r>
            <w:r w:rsidR="00B8571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относно потребителите – активни и приключени случаи</w:t>
            </w:r>
          </w:p>
        </w:tc>
        <w:tc>
          <w:tcPr>
            <w:tcW w:w="4836" w:type="dxa"/>
          </w:tcPr>
          <w:p w14:paraId="7337426D" w14:textId="77777777" w:rsidR="00592267" w:rsidRPr="00811FA3" w:rsidRDefault="00592267" w:rsidP="00CF076C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38713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ълнена форма с обобщена информация (период от време, брой обхванати потребители, проблеми (разрешени и неразрешени), общи тенденции и др.)</w:t>
            </w:r>
          </w:p>
          <w:p w14:paraId="4E7A49A2" w14:textId="3876CE76" w:rsidR="00592267" w:rsidRPr="00811FA3" w:rsidRDefault="00737C14" w:rsidP="00CF076C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="0059226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  <w:r w:rsidR="00B8571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592267" w:rsidRPr="00811FA3" w14:paraId="38F6E3C2" w14:textId="77777777" w:rsidTr="00FA530F">
        <w:tc>
          <w:tcPr>
            <w:tcW w:w="4786" w:type="dxa"/>
          </w:tcPr>
          <w:p w14:paraId="5A124907" w14:textId="452728F6" w:rsidR="00592267" w:rsidRPr="00811FA3" w:rsidRDefault="00592267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Програмата за развитие на качеството и Годишния</w:t>
            </w:r>
            <w:r w:rsidR="00D62CF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7208B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резултати.</w:t>
            </w:r>
          </w:p>
        </w:tc>
        <w:tc>
          <w:tcPr>
            <w:tcW w:w="4836" w:type="dxa"/>
          </w:tcPr>
          <w:p w14:paraId="0A887CD8" w14:textId="77777777" w:rsidR="00592267" w:rsidRPr="00811FA3" w:rsidRDefault="00592267" w:rsidP="00CF076C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Програмата  за развитие на качеството</w:t>
            </w:r>
          </w:p>
          <w:p w14:paraId="312A2224" w14:textId="77777777" w:rsidR="00592267" w:rsidRPr="00811FA3" w:rsidRDefault="00592267" w:rsidP="00CF076C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</w:t>
            </w:r>
          </w:p>
          <w:p w14:paraId="386C9758" w14:textId="77777777" w:rsidR="00592267" w:rsidRPr="00811FA3" w:rsidRDefault="00592267" w:rsidP="00CF076C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  <w:tr w:rsidR="00592267" w:rsidRPr="00811FA3" w14:paraId="723208E0" w14:textId="77777777" w:rsidTr="00FA530F">
        <w:tc>
          <w:tcPr>
            <w:tcW w:w="4786" w:type="dxa"/>
          </w:tcPr>
          <w:p w14:paraId="728C6CAE" w14:textId="63A542E1" w:rsidR="00592267" w:rsidRPr="00811FA3" w:rsidRDefault="00592267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62CF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 са запознати със съдържанието на обобщената информация за постигнатите резултати и взимат под внимание всички обстоятелства от значение за подобряване на ежедневната им работа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836" w:type="dxa"/>
          </w:tcPr>
          <w:p w14:paraId="10323BEF" w14:textId="77777777" w:rsidR="00592267" w:rsidRPr="00811FA3" w:rsidRDefault="00592267" w:rsidP="00CF076C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</w:tbl>
    <w:p w14:paraId="048B7D67" w14:textId="77777777" w:rsidR="003A5AD6" w:rsidRPr="00811FA3" w:rsidRDefault="003A5AD6" w:rsidP="0058566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76568DFD" w14:textId="38A51DB4" w:rsidR="007343F4" w:rsidRPr="00811FA3" w:rsidRDefault="008033E3" w:rsidP="00D62CF8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811FA3">
        <w:rPr>
          <w:rFonts w:ascii="Times New Roman" w:hAnsi="Times New Roman"/>
          <w:b/>
          <w:sz w:val="24"/>
          <w:szCs w:val="24"/>
        </w:rPr>
        <w:t>Критерий</w:t>
      </w:r>
      <w:r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 1.2</w:t>
      </w:r>
      <w:r w:rsidRPr="00811FA3">
        <w:rPr>
          <w:rFonts w:ascii="Times New Roman" w:hAnsi="Times New Roman" w:cs="Times New Roman"/>
          <w:bCs/>
          <w:sz w:val="24"/>
          <w:szCs w:val="24"/>
        </w:rPr>
        <w:t>:</w:t>
      </w:r>
      <w:r w:rsidR="00D62CF8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7BFF" w:rsidRPr="00811FA3">
        <w:rPr>
          <w:rFonts w:ascii="Times New Roman" w:hAnsi="Times New Roman" w:cs="Times New Roman"/>
          <w:bCs/>
          <w:sz w:val="24"/>
          <w:szCs w:val="24"/>
        </w:rPr>
        <w:t xml:space="preserve">Управлението на социалната услуга </w:t>
      </w:r>
      <w:r w:rsidR="00CF076C" w:rsidRPr="00811FA3">
        <w:rPr>
          <w:rFonts w:ascii="Times New Roman" w:hAnsi="Times New Roman" w:cs="Times New Roman"/>
          <w:bCs/>
          <w:sz w:val="24"/>
          <w:szCs w:val="24"/>
        </w:rPr>
        <w:t>ОПДКС</w:t>
      </w:r>
      <w:r w:rsidR="00041F96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7BFF" w:rsidRPr="00811FA3">
        <w:rPr>
          <w:rFonts w:ascii="Times New Roman" w:hAnsi="Times New Roman" w:cs="Times New Roman"/>
          <w:bCs/>
          <w:sz w:val="24"/>
          <w:szCs w:val="24"/>
        </w:rPr>
        <w:t>е ясно структурирано</w:t>
      </w:r>
      <w:r w:rsidR="00A3060F">
        <w:rPr>
          <w:rFonts w:ascii="Times New Roman" w:hAnsi="Times New Roman" w:cs="Times New Roman"/>
          <w:bCs/>
          <w:sz w:val="24"/>
          <w:szCs w:val="24"/>
        </w:rPr>
        <w:t>,</w:t>
      </w:r>
      <w:r w:rsidR="00BA7BFF" w:rsidRPr="00811FA3">
        <w:rPr>
          <w:rFonts w:ascii="Times New Roman" w:hAnsi="Times New Roman" w:cs="Times New Roman"/>
          <w:bCs/>
          <w:sz w:val="24"/>
          <w:szCs w:val="24"/>
        </w:rPr>
        <w:t xml:space="preserve"> като управляващото услугата лице е назначено от доставчика на услугата за</w:t>
      </w:r>
      <w:r w:rsidR="00EF637A" w:rsidRPr="00811FA3">
        <w:rPr>
          <w:rFonts w:ascii="Times New Roman" w:hAnsi="Times New Roman" w:cs="Times New Roman"/>
          <w:bCs/>
          <w:sz w:val="24"/>
          <w:szCs w:val="24"/>
        </w:rPr>
        <w:t xml:space="preserve"> осъществяване на ръководство </w:t>
      </w:r>
      <w:r w:rsidR="00A3060F">
        <w:rPr>
          <w:rFonts w:ascii="Times New Roman" w:hAnsi="Times New Roman" w:cs="Times New Roman"/>
          <w:bCs/>
          <w:sz w:val="24"/>
          <w:szCs w:val="24"/>
        </w:rPr>
        <w:t>и е работодател на служителите, предоставящи услугата</w:t>
      </w:r>
      <w:r w:rsidR="00BA7BFF" w:rsidRPr="00811FA3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FA530F" w:rsidRPr="00811FA3" w14:paraId="4BDAD0B1" w14:textId="77777777" w:rsidTr="00CF076C">
        <w:trPr>
          <w:trHeight w:val="219"/>
        </w:trPr>
        <w:tc>
          <w:tcPr>
            <w:tcW w:w="4791" w:type="dxa"/>
          </w:tcPr>
          <w:p w14:paraId="46898889" w14:textId="77777777" w:rsidR="00FA530F" w:rsidRPr="00811FA3" w:rsidRDefault="00FA530F" w:rsidP="00CF076C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2547BAED" w14:textId="77777777" w:rsidR="00FA530F" w:rsidRPr="00811FA3" w:rsidRDefault="00FA530F" w:rsidP="00CF076C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BA7BFF" w:rsidRPr="00811FA3" w14:paraId="762DD668" w14:textId="77777777" w:rsidTr="00FA530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9939" w14:textId="6BF28E7F" w:rsidR="00BA7BFF" w:rsidRPr="00811FA3" w:rsidRDefault="00BA7BFF" w:rsidP="003F2A6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Дейността на услугата се управлява от назначен от доставчика </w:t>
            </w:r>
            <w:r w:rsidR="003F2A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</w:t>
            </w: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DD00" w14:textId="77777777" w:rsidR="00BA7BFF" w:rsidRPr="00811FA3" w:rsidRDefault="00BA7BFF" w:rsidP="00CF076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Договор за назначаване (възлагане) на лицето, управляващо социалната услуга </w:t>
            </w:r>
          </w:p>
          <w:p w14:paraId="292B1E15" w14:textId="14CACD3A" w:rsidR="00BA7BFF" w:rsidRPr="00811FA3" w:rsidRDefault="00BA7BFF" w:rsidP="00CF076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приложимост, валидно пълномощно на </w:t>
            </w:r>
            <w:r w:rsidR="00D62CF8" w:rsidRPr="00811FA3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на услугата</w:t>
            </w:r>
          </w:p>
        </w:tc>
      </w:tr>
      <w:tr w:rsidR="00D62CF8" w:rsidRPr="00811FA3" w14:paraId="0E4A5DC3" w14:textId="77777777" w:rsidTr="00FA530F">
        <w:tc>
          <w:tcPr>
            <w:tcW w:w="4791" w:type="dxa"/>
          </w:tcPr>
          <w:p w14:paraId="40A4A22F" w14:textId="77777777" w:rsidR="00D62CF8" w:rsidRPr="00811FA3" w:rsidRDefault="00D62CF8" w:rsidP="00D62CF8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lang w:val="bg-BG"/>
              </w:rPr>
            </w:pPr>
            <w:r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Определени са отговорностите, нивата на вземане на решения (подчиненост) и задълженията на служителите. </w:t>
            </w:r>
          </w:p>
        </w:tc>
        <w:tc>
          <w:tcPr>
            <w:tcW w:w="4678" w:type="dxa"/>
          </w:tcPr>
          <w:p w14:paraId="06EEB2B4" w14:textId="5A33B428" w:rsidR="00D62CF8" w:rsidRPr="00811FA3" w:rsidRDefault="00D62CF8" w:rsidP="00CF076C">
            <w:pPr>
              <w:numPr>
                <w:ilvl w:val="0"/>
                <w:numId w:val="14"/>
              </w:numPr>
              <w:jc w:val="both"/>
            </w:pPr>
            <w:r w:rsidRPr="00811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Длъжностни характеристики на служителите </w:t>
            </w:r>
            <w:r w:rsidR="006314E0">
              <w:rPr>
                <w:rFonts w:ascii="Times New Roman" w:eastAsia="Calibri" w:hAnsi="Times New Roman" w:cs="Times New Roman"/>
                <w:sz w:val="24"/>
                <w:szCs w:val="24"/>
              </w:rPr>
              <w:t>(вкл.</w:t>
            </w: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органограма)</w:t>
            </w:r>
          </w:p>
        </w:tc>
      </w:tr>
    </w:tbl>
    <w:p w14:paraId="57873842" w14:textId="77777777" w:rsidR="00BA7BFF" w:rsidRPr="00811FA3" w:rsidRDefault="00BA7BFF" w:rsidP="0058566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9862C24" w14:textId="16DB79B6" w:rsidR="007343F4" w:rsidRPr="00811FA3" w:rsidRDefault="006E6477" w:rsidP="00D62CF8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811FA3">
        <w:rPr>
          <w:rFonts w:ascii="Times New Roman" w:hAnsi="Times New Roman"/>
          <w:b/>
          <w:sz w:val="24"/>
          <w:szCs w:val="24"/>
        </w:rPr>
        <w:t>Критерий</w:t>
      </w:r>
      <w:r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  <w:r w:rsidR="00BA7BFF" w:rsidRPr="00811FA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11FA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7A0242"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Доставчикът на</w:t>
      </w:r>
      <w:r w:rsidR="00041F96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социалната услуга прилага методи за работа,</w:t>
      </w:r>
      <w:r w:rsidR="00041F96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съобразени с проучени</w:t>
      </w:r>
      <w:r w:rsidR="00041F96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добри</w:t>
      </w:r>
      <w:r w:rsidR="00041F96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практики</w:t>
      </w:r>
      <w:r w:rsidR="00041F96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за</w:t>
      </w:r>
      <w:r w:rsidR="00041F96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62CF8" w:rsidRPr="00811FA3">
        <w:rPr>
          <w:rFonts w:ascii="Times New Roman" w:hAnsi="Times New Roman" w:cs="Times New Roman"/>
          <w:bCs/>
          <w:sz w:val="24"/>
          <w:szCs w:val="24"/>
        </w:rPr>
        <w:t>работа с деца</w:t>
      </w:r>
      <w:r w:rsidRPr="00811FA3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FA530F" w:rsidRPr="00811FA3" w14:paraId="0B5F897C" w14:textId="77777777" w:rsidTr="00CF076C">
        <w:trPr>
          <w:trHeight w:val="218"/>
        </w:trPr>
        <w:tc>
          <w:tcPr>
            <w:tcW w:w="4791" w:type="dxa"/>
          </w:tcPr>
          <w:p w14:paraId="14F8B40F" w14:textId="77777777" w:rsidR="00FA530F" w:rsidRPr="00811FA3" w:rsidRDefault="00FA530F" w:rsidP="00CF076C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24206F6E" w14:textId="77777777" w:rsidR="00FA530F" w:rsidRPr="00811FA3" w:rsidRDefault="00FA530F" w:rsidP="00CF076C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39168D" w:rsidRPr="00811FA3" w14:paraId="1B1902E5" w14:textId="77777777" w:rsidTr="00FA530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3620A" w14:textId="77777777" w:rsidR="0039168D" w:rsidRPr="00811FA3" w:rsidRDefault="0039168D" w:rsidP="00CF076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възможност, установяване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методи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работа в услугата, съобразени с проучени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добри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практики и подходи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работа с </w:t>
            </w:r>
            <w:r w:rsidR="006135E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деца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51A6F" w14:textId="164854D9" w:rsidR="0039168D" w:rsidRPr="00811FA3" w:rsidRDefault="0039168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 xml:space="preserve">Интервю с </w:t>
            </w:r>
            <w:r w:rsidR="00D62CF8" w:rsidRPr="00811FA3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</w:t>
            </w:r>
          </w:p>
          <w:p w14:paraId="4963F774" w14:textId="439AFDBD" w:rsidR="0039168D" w:rsidRPr="00811FA3" w:rsidRDefault="0039168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D62CF8" w:rsidRPr="00811FA3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>на услугата</w:t>
            </w:r>
          </w:p>
        </w:tc>
      </w:tr>
      <w:tr w:rsidR="0039168D" w:rsidRPr="00811FA3" w14:paraId="3FE4F6BE" w14:textId="77777777" w:rsidTr="00FA530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D84B" w14:textId="78885279" w:rsidR="0039168D" w:rsidRPr="00811FA3" w:rsidRDefault="0039168D" w:rsidP="00CF076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</w:t>
            </w:r>
            <w:r w:rsidR="00D62CF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ръководителят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 пос</w:t>
            </w:r>
            <w:r w:rsidR="00CF076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очва поне една добра практика/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иновация</w:t>
            </w:r>
            <w:r w:rsidR="00CF076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приложена в услугата.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8B91" w14:textId="77777777" w:rsidR="0039168D" w:rsidRPr="00811FA3" w:rsidRDefault="0039168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DAB249" w14:textId="77777777" w:rsidR="007343F4" w:rsidRPr="00811FA3" w:rsidRDefault="007343F4" w:rsidP="00D62CF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9F67D80" w14:textId="1B475049" w:rsidR="00895BD2" w:rsidRPr="00811FA3" w:rsidRDefault="00895BD2" w:rsidP="00895BD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Стандарт 2: Организация на дейностите</w:t>
      </w:r>
    </w:p>
    <w:p w14:paraId="60396F50" w14:textId="2A778B6D" w:rsidR="004631A3" w:rsidRPr="00811FA3" w:rsidRDefault="003F2A6D" w:rsidP="00841C3D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811FA3">
        <w:rPr>
          <w:rFonts w:ascii="Times New Roman" w:hAnsi="Times New Roman" w:cs="Times New Roman"/>
          <w:bCs/>
          <w:sz w:val="24"/>
          <w:szCs w:val="24"/>
        </w:rPr>
        <w:t xml:space="preserve">Специализираната социална услуга </w:t>
      </w:r>
      <w:r w:rsidR="00CF076C" w:rsidRPr="00811FA3">
        <w:rPr>
          <w:rFonts w:ascii="Times New Roman" w:hAnsi="Times New Roman" w:cs="Times New Roman"/>
          <w:bCs/>
          <w:sz w:val="24"/>
          <w:szCs w:val="24"/>
        </w:rPr>
        <w:t>ОПДКС организира дейностите с децата, тяхната безопасност в периода на ограничено във времето им пребиваване</w:t>
      </w:r>
      <w:r w:rsidR="004631A3" w:rsidRPr="00811FA3">
        <w:rPr>
          <w:rFonts w:ascii="Times New Roman" w:hAnsi="Times New Roman" w:cs="Times New Roman"/>
          <w:bCs/>
          <w:sz w:val="24"/>
          <w:szCs w:val="24"/>
        </w:rPr>
        <w:t xml:space="preserve">, както и работата на служителите, според предварително изготвени правила за </w:t>
      </w:r>
      <w:r w:rsidR="007A0242" w:rsidRPr="00811FA3">
        <w:rPr>
          <w:rFonts w:ascii="Times New Roman" w:hAnsi="Times New Roman" w:cs="Times New Roman"/>
          <w:bCs/>
          <w:sz w:val="24"/>
          <w:szCs w:val="24"/>
        </w:rPr>
        <w:t>организация и функциониране</w:t>
      </w:r>
      <w:r w:rsidR="006135EB" w:rsidRPr="00811FA3">
        <w:rPr>
          <w:rFonts w:ascii="Times New Roman" w:hAnsi="Times New Roman" w:cs="Times New Roman"/>
          <w:bCs/>
          <w:sz w:val="24"/>
          <w:szCs w:val="24"/>
        </w:rPr>
        <w:t xml:space="preserve"> на услугата</w:t>
      </w:r>
      <w:r w:rsidR="004631A3" w:rsidRPr="00811FA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16704BC6" w14:textId="3B805586" w:rsidR="00E71FC0" w:rsidRPr="00811FA3" w:rsidRDefault="00E71FC0" w:rsidP="00D62CF8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811FA3">
        <w:rPr>
          <w:rFonts w:ascii="Times New Roman" w:hAnsi="Times New Roman"/>
          <w:b/>
          <w:sz w:val="24"/>
          <w:szCs w:val="24"/>
        </w:rPr>
        <w:t>Критерий 2.1:</w:t>
      </w:r>
      <w:r w:rsidR="00CF076C" w:rsidRPr="00811FA3">
        <w:rPr>
          <w:rFonts w:ascii="Times New Roman" w:hAnsi="Times New Roman"/>
          <w:b/>
          <w:sz w:val="24"/>
          <w:szCs w:val="24"/>
        </w:rPr>
        <w:t xml:space="preserve"> </w:t>
      </w:r>
      <w:r w:rsidR="006135EB" w:rsidRPr="00811FA3">
        <w:rPr>
          <w:rFonts w:ascii="Times New Roman" w:hAnsi="Times New Roman"/>
          <w:sz w:val="24"/>
          <w:szCs w:val="24"/>
        </w:rPr>
        <w:t xml:space="preserve">Доставчикът </w:t>
      </w:r>
      <w:r w:rsidR="003F2A6D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6135EB" w:rsidRPr="00811FA3">
        <w:rPr>
          <w:rFonts w:ascii="Times New Roman" w:hAnsi="Times New Roman"/>
          <w:sz w:val="24"/>
          <w:szCs w:val="24"/>
        </w:rPr>
        <w:t xml:space="preserve">е организирал дейностите в услугата </w:t>
      </w:r>
      <w:r w:rsidRPr="00811FA3">
        <w:rPr>
          <w:rFonts w:ascii="Times New Roman" w:hAnsi="Times New Roman"/>
          <w:sz w:val="24"/>
          <w:szCs w:val="24"/>
        </w:rPr>
        <w:t xml:space="preserve">на </w:t>
      </w:r>
      <w:r w:rsidR="008507A3" w:rsidRPr="00811FA3">
        <w:rPr>
          <w:rFonts w:ascii="Times New Roman" w:hAnsi="Times New Roman" w:cs="Times New Roman"/>
          <w:sz w:val="24"/>
          <w:szCs w:val="24"/>
        </w:rPr>
        <w:t>потребителите</w:t>
      </w:r>
      <w:r w:rsidR="00041F96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Pr="00811FA3">
        <w:rPr>
          <w:rFonts w:ascii="Times New Roman" w:hAnsi="Times New Roman"/>
          <w:sz w:val="24"/>
          <w:szCs w:val="24"/>
        </w:rPr>
        <w:t xml:space="preserve">в зависимост </w:t>
      </w:r>
      <w:r w:rsidR="00544EAA" w:rsidRPr="00811FA3">
        <w:rPr>
          <w:rFonts w:ascii="Times New Roman" w:hAnsi="Times New Roman"/>
          <w:sz w:val="24"/>
          <w:szCs w:val="24"/>
        </w:rPr>
        <w:t xml:space="preserve">от тяхната възраст и индивидуални </w:t>
      </w:r>
      <w:r w:rsidRPr="00811FA3">
        <w:rPr>
          <w:rFonts w:ascii="Times New Roman" w:hAnsi="Times New Roman"/>
          <w:sz w:val="24"/>
          <w:szCs w:val="24"/>
        </w:rPr>
        <w:t xml:space="preserve">потребности. </w:t>
      </w:r>
      <w:r w:rsidR="007A0242" w:rsidRPr="00811FA3">
        <w:rPr>
          <w:rFonts w:ascii="Times New Roman" w:hAnsi="Times New Roman"/>
          <w:sz w:val="24"/>
          <w:szCs w:val="24"/>
        </w:rPr>
        <w:t xml:space="preserve">Груповият </w:t>
      </w:r>
      <w:r w:rsidR="007A0242" w:rsidRPr="00811FA3">
        <w:rPr>
          <w:rFonts w:ascii="Times New Roman" w:hAnsi="Times New Roman"/>
          <w:sz w:val="24"/>
          <w:szCs w:val="24"/>
        </w:rPr>
        <w:lastRenderedPageBreak/>
        <w:t>живот е организиран така, че да се използва като ресурс за развитие</w:t>
      </w:r>
      <w:r w:rsidR="002F1793" w:rsidRPr="00811FA3">
        <w:rPr>
          <w:rFonts w:ascii="Times New Roman" w:hAnsi="Times New Roman"/>
          <w:sz w:val="24"/>
          <w:szCs w:val="24"/>
        </w:rPr>
        <w:t xml:space="preserve"> в зависимост от</w:t>
      </w:r>
      <w:r w:rsidR="002F1793" w:rsidRPr="00811F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възрастовите групи – 6-</w:t>
      </w:r>
      <w:r w:rsidR="003E3FA6" w:rsidRPr="00811FA3">
        <w:rPr>
          <w:rFonts w:ascii="Times New Roman" w:hAnsi="Times New Roman" w:cs="Times New Roman"/>
          <w:sz w:val="24"/>
          <w:szCs w:val="24"/>
          <w:shd w:val="clear" w:color="auto" w:fill="FFFFFF"/>
        </w:rPr>
        <w:t>14 годишни и 15-18 годишни</w:t>
      </w:r>
      <w:r w:rsidR="007A0242" w:rsidRPr="00811FA3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FA530F" w:rsidRPr="00811FA3" w14:paraId="5451455B" w14:textId="77777777" w:rsidTr="00CF076C">
        <w:trPr>
          <w:trHeight w:val="193"/>
        </w:trPr>
        <w:tc>
          <w:tcPr>
            <w:tcW w:w="4791" w:type="dxa"/>
          </w:tcPr>
          <w:p w14:paraId="639D829B" w14:textId="77777777" w:rsidR="00FA530F" w:rsidRPr="00811FA3" w:rsidRDefault="00FA530F" w:rsidP="00CF076C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2CA86C58" w14:textId="77777777" w:rsidR="00FA530F" w:rsidRPr="00811FA3" w:rsidRDefault="00FA530F" w:rsidP="00CF076C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4A5EC8" w:rsidRPr="00811FA3" w14:paraId="4A5E0FF1" w14:textId="77777777" w:rsidTr="00FA530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00EF7" w14:textId="616507F7" w:rsidR="004A5EC8" w:rsidRPr="00811FA3" w:rsidRDefault="007A0242" w:rsidP="007D64D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всяка </w:t>
            </w:r>
            <w:r w:rsidR="007D64DD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възраст</w:t>
            </w:r>
            <w:r w:rsidR="007D64DD">
              <w:rPr>
                <w:rFonts w:ascii="Times New Roman" w:hAnsi="Times New Roman"/>
                <w:sz w:val="24"/>
                <w:szCs w:val="24"/>
                <w:lang w:val="bg-BG"/>
              </w:rPr>
              <w:t>ова</w:t>
            </w:r>
            <w:r w:rsidR="007D64DD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група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разписан дневен режим, поставен на видно място.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AB063B" w14:textId="716D70B7" w:rsidR="004A5EC8" w:rsidRPr="00811FA3" w:rsidRDefault="004A5EC8" w:rsidP="00544EA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A85D41"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невен </w:t>
            </w:r>
            <w:r w:rsidR="007A0242"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режим</w:t>
            </w:r>
            <w:r w:rsidR="00A85D41"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01AB983" w14:textId="77777777" w:rsidR="004A5EC8" w:rsidRPr="00811FA3" w:rsidRDefault="004A5EC8" w:rsidP="00544EA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</w:t>
            </w:r>
          </w:p>
          <w:p w14:paraId="0C4B9349" w14:textId="77777777" w:rsidR="009225FD" w:rsidRPr="00811FA3" w:rsidRDefault="007123B0" w:rsidP="00544EA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9225FD"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нтервюта с потребители</w:t>
            </w:r>
          </w:p>
        </w:tc>
      </w:tr>
      <w:tr w:rsidR="00BD3A68" w:rsidRPr="00811FA3" w14:paraId="207457F7" w14:textId="77777777" w:rsidTr="00FA530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61C7" w14:textId="2E291112" w:rsidR="00326BBB" w:rsidRPr="00811FA3" w:rsidRDefault="007A0242" w:rsidP="00544EA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85D41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всеки потребител</w:t>
            </w:r>
            <w:r w:rsidR="007D64D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A85D41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зависимост от възрастта и индивидуалните му потребности (въз основа на И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ОП и </w:t>
            </w:r>
            <w:r w:rsidR="00737C1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="00A85D41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  <w:r w:rsidR="007D64D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A85D41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 изготвена индивидуална п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</w:t>
            </w:r>
            <w:r w:rsidR="00A85D41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ограма за времето на </w:t>
            </w:r>
            <w:r w:rsidR="00544EAA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ползване на </w:t>
            </w:r>
            <w:r w:rsidR="00A85D41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71BFF537" w14:textId="7CB656BC" w:rsidR="00326BBB" w:rsidRPr="00811FA3" w:rsidRDefault="00737C14" w:rsidP="00544EA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>ИПП</w:t>
            </w:r>
            <w:r w:rsidR="007A0242" w:rsidRPr="00811FA3">
              <w:rPr>
                <w:rFonts w:ascii="Times New Roman" w:hAnsi="Times New Roman" w:cs="Times New Roman"/>
                <w:sz w:val="24"/>
                <w:szCs w:val="24"/>
              </w:rPr>
              <w:t xml:space="preserve"> на потребителите</w:t>
            </w:r>
          </w:p>
          <w:p w14:paraId="4531BEDF" w14:textId="6115D52F" w:rsidR="007A0242" w:rsidRPr="00811FA3" w:rsidRDefault="007A0242" w:rsidP="00544EA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Дневен режим </w:t>
            </w:r>
          </w:p>
        </w:tc>
      </w:tr>
      <w:tr w:rsidR="009225FD" w:rsidRPr="00811FA3" w14:paraId="0811159B" w14:textId="77777777" w:rsidTr="00FA530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683D" w14:textId="11E5CF74" w:rsidR="009225FD" w:rsidRPr="00811FA3" w:rsidRDefault="007A0242" w:rsidP="00544EA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225F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225F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225F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дават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225F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пример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225F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225F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своята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225F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практика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225F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225F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прилагане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225F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</w:t>
            </w:r>
            <w:r w:rsidR="00544EAA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225F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система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225F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225F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управление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в частта относно организацията на дейностите</w:t>
            </w:r>
            <w:r w:rsidR="009225F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292EA6E8" w14:textId="77777777" w:rsidR="009225FD" w:rsidRPr="00811FA3" w:rsidRDefault="009225FD" w:rsidP="00544EA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</w:t>
            </w:r>
            <w:r w:rsidR="00387138" w:rsidRPr="00811FA3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>исание на средата</w:t>
            </w:r>
          </w:p>
          <w:p w14:paraId="7DC5D557" w14:textId="77777777" w:rsidR="009225FD" w:rsidRPr="00811FA3" w:rsidRDefault="00346EB2" w:rsidP="00544EA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</w:t>
            </w:r>
          </w:p>
          <w:p w14:paraId="29965A40" w14:textId="5B30547F" w:rsidR="009225FD" w:rsidRPr="00811FA3" w:rsidRDefault="009225FD" w:rsidP="00544EA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D62CF8" w:rsidRPr="00811FA3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>на услугата</w:t>
            </w:r>
          </w:p>
        </w:tc>
      </w:tr>
    </w:tbl>
    <w:p w14:paraId="1276924F" w14:textId="77777777" w:rsidR="00E71FC0" w:rsidRPr="00811FA3" w:rsidRDefault="00E71FC0" w:rsidP="00D62CF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9D7A09C" w14:textId="0EA4835F" w:rsidR="009F35A6" w:rsidRPr="00811FA3" w:rsidRDefault="00613EAF" w:rsidP="00D62CF8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811FA3">
        <w:rPr>
          <w:rFonts w:ascii="Times New Roman" w:hAnsi="Times New Roman"/>
          <w:b/>
          <w:sz w:val="24"/>
          <w:szCs w:val="24"/>
        </w:rPr>
        <w:t>Критерий 2.2</w:t>
      </w:r>
      <w:r w:rsidR="009F35A6" w:rsidRPr="00811FA3">
        <w:rPr>
          <w:rFonts w:ascii="Times New Roman" w:hAnsi="Times New Roman"/>
          <w:b/>
          <w:sz w:val="24"/>
          <w:szCs w:val="24"/>
        </w:rPr>
        <w:t xml:space="preserve">: </w:t>
      </w:r>
      <w:r w:rsidR="009F35A6" w:rsidRPr="00811FA3">
        <w:rPr>
          <w:rFonts w:ascii="Times New Roman" w:hAnsi="Times New Roman"/>
          <w:bCs/>
          <w:sz w:val="24"/>
          <w:szCs w:val="24"/>
        </w:rPr>
        <w:t xml:space="preserve">Доставчикът </w:t>
      </w:r>
      <w:r w:rsidR="003E3FA6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9F35A6" w:rsidRPr="00811FA3">
        <w:rPr>
          <w:rFonts w:ascii="Times New Roman" w:hAnsi="Times New Roman"/>
          <w:bCs/>
          <w:sz w:val="24"/>
          <w:szCs w:val="24"/>
        </w:rPr>
        <w:t xml:space="preserve">осигурява </w:t>
      </w:r>
      <w:r w:rsidR="00BD3A68" w:rsidRPr="00811FA3">
        <w:rPr>
          <w:rFonts w:ascii="Times New Roman" w:hAnsi="Times New Roman"/>
          <w:bCs/>
          <w:sz w:val="24"/>
          <w:szCs w:val="24"/>
        </w:rPr>
        <w:t>единен подход</w:t>
      </w:r>
      <w:r w:rsidR="00041F96" w:rsidRPr="00811FA3">
        <w:rPr>
          <w:rFonts w:ascii="Times New Roman" w:hAnsi="Times New Roman"/>
          <w:bCs/>
          <w:sz w:val="24"/>
          <w:szCs w:val="24"/>
        </w:rPr>
        <w:t xml:space="preserve"> </w:t>
      </w:r>
      <w:r w:rsidR="00BD3A68" w:rsidRPr="00811FA3">
        <w:rPr>
          <w:rFonts w:ascii="Times New Roman" w:hAnsi="Times New Roman"/>
          <w:bCs/>
          <w:sz w:val="24"/>
          <w:szCs w:val="24"/>
        </w:rPr>
        <w:t>в работата с</w:t>
      </w:r>
      <w:r w:rsidR="00041F96" w:rsidRPr="00811FA3">
        <w:rPr>
          <w:rFonts w:ascii="Times New Roman" w:hAnsi="Times New Roman"/>
          <w:bCs/>
          <w:sz w:val="24"/>
          <w:szCs w:val="24"/>
        </w:rPr>
        <w:t xml:space="preserve"> </w:t>
      </w:r>
      <w:r w:rsidR="008507A3" w:rsidRPr="00811FA3">
        <w:rPr>
          <w:rFonts w:ascii="Times New Roman" w:hAnsi="Times New Roman" w:cs="Times New Roman"/>
          <w:sz w:val="24"/>
          <w:szCs w:val="24"/>
        </w:rPr>
        <w:t>потребителите</w:t>
      </w:r>
      <w:r w:rsidR="00041F96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Pr="00811FA3">
        <w:rPr>
          <w:rFonts w:ascii="Times New Roman" w:hAnsi="Times New Roman"/>
          <w:bCs/>
          <w:sz w:val="24"/>
          <w:szCs w:val="24"/>
        </w:rPr>
        <w:t xml:space="preserve">в </w:t>
      </w:r>
      <w:r w:rsidR="00727EED" w:rsidRPr="00811FA3">
        <w:rPr>
          <w:rFonts w:ascii="Times New Roman" w:hAnsi="Times New Roman"/>
          <w:bCs/>
          <w:sz w:val="24"/>
          <w:szCs w:val="24"/>
        </w:rPr>
        <w:t>услуга</w:t>
      </w:r>
      <w:r w:rsidRPr="00811FA3">
        <w:rPr>
          <w:rFonts w:ascii="Times New Roman" w:hAnsi="Times New Roman"/>
          <w:bCs/>
          <w:sz w:val="24"/>
          <w:szCs w:val="24"/>
        </w:rPr>
        <w:t xml:space="preserve">та </w:t>
      </w:r>
      <w:r w:rsidR="00CF076C" w:rsidRPr="00811FA3">
        <w:rPr>
          <w:rFonts w:ascii="Times New Roman" w:hAnsi="Times New Roman"/>
          <w:bCs/>
          <w:sz w:val="24"/>
          <w:szCs w:val="24"/>
        </w:rPr>
        <w:t>ОПДКС</w:t>
      </w:r>
      <w:r w:rsidR="00BD3A68" w:rsidRPr="00811FA3">
        <w:rPr>
          <w:rFonts w:ascii="Times New Roman" w:hAnsi="Times New Roman"/>
          <w:bCs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FA530F" w:rsidRPr="00811FA3" w14:paraId="4180E11B" w14:textId="77777777" w:rsidTr="00544EAA">
        <w:trPr>
          <w:trHeight w:val="230"/>
        </w:trPr>
        <w:tc>
          <w:tcPr>
            <w:tcW w:w="4791" w:type="dxa"/>
          </w:tcPr>
          <w:p w14:paraId="455126A6" w14:textId="77777777" w:rsidR="00FA530F" w:rsidRPr="00811FA3" w:rsidRDefault="00FA530F" w:rsidP="00544EA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55448A77" w14:textId="77777777" w:rsidR="00FA530F" w:rsidRPr="00811FA3" w:rsidRDefault="00FA530F" w:rsidP="00544EA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841C3D" w:rsidRPr="00811FA3" w14:paraId="0ED513DD" w14:textId="77777777" w:rsidTr="00FA530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5956" w14:textId="73AF57B3" w:rsidR="00841C3D" w:rsidRPr="00811FA3" w:rsidRDefault="00841C3D" w:rsidP="00544EA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Всички служители имат споделено разбиране</w:t>
            </w:r>
            <w:r w:rsidR="007123B0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за инд</w:t>
            </w:r>
            <w:r w:rsidR="00811FA3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и</w:t>
            </w:r>
            <w:r w:rsidR="007123B0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видуалните нужди на всеки</w:t>
            </w:r>
            <w:r w:rsidR="00041F96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7123B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</w:t>
            </w: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, поставената цел в </w:t>
            </w:r>
            <w:r w:rsidR="00737C14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ИПП</w:t>
            </w: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и методите за постигането им.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6EF2B" w14:textId="22072BA2" w:rsidR="00841C3D" w:rsidRPr="00811FA3" w:rsidRDefault="00737C14" w:rsidP="00544EA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ИПП</w:t>
            </w:r>
            <w:r w:rsidR="00841C3D"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r w:rsidR="008507A3" w:rsidRPr="00811FA3">
              <w:rPr>
                <w:rFonts w:ascii="Times New Roman" w:hAnsi="Times New Roman" w:cs="Times New Roman"/>
                <w:sz w:val="24"/>
                <w:szCs w:val="24"/>
              </w:rPr>
              <w:t>потребителите</w:t>
            </w:r>
          </w:p>
          <w:p w14:paraId="2191FD92" w14:textId="40EAF3B2" w:rsidR="00841C3D" w:rsidRPr="00811FA3" w:rsidRDefault="00C24CBF" w:rsidP="00544EA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Протоколи от вътрешни </w:t>
            </w:r>
            <w:r w:rsidR="00841C3D"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екипни срещи по случаи</w:t>
            </w:r>
          </w:p>
          <w:p w14:paraId="78B97F4F" w14:textId="77777777" w:rsidR="00841C3D" w:rsidRPr="00811FA3" w:rsidRDefault="00841C3D" w:rsidP="00544EA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Интервюта с </w:t>
            </w:r>
            <w:r w:rsidR="008507A3" w:rsidRPr="00811FA3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  <w:p w14:paraId="7F55FF85" w14:textId="77777777" w:rsidR="00841C3D" w:rsidRPr="00811FA3" w:rsidRDefault="00841C3D" w:rsidP="00544EA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със служители</w:t>
            </w:r>
          </w:p>
          <w:p w14:paraId="21387B0B" w14:textId="74CF39B0" w:rsidR="00841C3D" w:rsidRPr="00811FA3" w:rsidRDefault="00841C3D" w:rsidP="00544EA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4E5DC4"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лан за развитие</w:t>
            </w: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r w:rsidR="00737C14"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качеството на </w:t>
            </w: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услугата</w:t>
            </w:r>
          </w:p>
        </w:tc>
      </w:tr>
      <w:tr w:rsidR="00841C3D" w:rsidRPr="00811FA3" w14:paraId="2BFF8CC9" w14:textId="77777777" w:rsidTr="00FA530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7C7F9" w14:textId="3B1A8944" w:rsidR="00841C3D" w:rsidRPr="00811FA3" w:rsidRDefault="00841C3D" w:rsidP="00613EA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В услугата има </w:t>
            </w:r>
            <w:r w:rsidR="004E5DC4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подходящи </w:t>
            </w: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форми</w:t>
            </w:r>
            <w:r w:rsidR="004E5DC4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, според възрастта и възможностите на децата,</w:t>
            </w: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на съвместно обсъждане между служители и </w:t>
            </w:r>
            <w:r w:rsidR="008507A3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 </w:t>
            </w: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на </w:t>
            </w:r>
            <w:r w:rsidR="00613EAF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програмата на</w:t>
            </w: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групата (напр. общи събрания, специално време за среща на </w:t>
            </w:r>
            <w:r w:rsidR="007123B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с п</w:t>
            </w:r>
            <w:r w:rsidR="00C24CBF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редставител на ръководството и д</w:t>
            </w: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р.)</w:t>
            </w:r>
            <w:r w:rsidR="00C24CBF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6842" w14:textId="77777777" w:rsidR="00841C3D" w:rsidRPr="00811FA3" w:rsidRDefault="00841C3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5C8C893" w14:textId="77777777" w:rsidR="009F35A6" w:rsidRPr="00811FA3" w:rsidRDefault="009F35A6" w:rsidP="00D62CF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2C362CF" w14:textId="79DF37BD" w:rsidR="00E71FC0" w:rsidRPr="00811FA3" w:rsidRDefault="00D62CF8" w:rsidP="00D62CF8">
      <w:pPr>
        <w:jc w:val="both"/>
        <w:outlineLvl w:val="2"/>
        <w:rPr>
          <w:rFonts w:ascii="Times New Roman" w:eastAsia="Times New Roman" w:hAnsi="Times New Roman"/>
          <w:sz w:val="24"/>
          <w:szCs w:val="24"/>
          <w:lang w:eastAsia="bg-BG"/>
        </w:rPr>
      </w:pPr>
      <w:r w:rsidRPr="00811FA3">
        <w:rPr>
          <w:rFonts w:ascii="Times New Roman" w:hAnsi="Times New Roman"/>
          <w:b/>
          <w:sz w:val="24"/>
          <w:szCs w:val="24"/>
        </w:rPr>
        <w:t>Критерий 2.3</w:t>
      </w:r>
      <w:r w:rsidR="00A5021F" w:rsidRPr="00811FA3">
        <w:rPr>
          <w:rFonts w:ascii="Times New Roman" w:hAnsi="Times New Roman"/>
          <w:b/>
          <w:sz w:val="24"/>
          <w:szCs w:val="24"/>
        </w:rPr>
        <w:t>:</w:t>
      </w:r>
      <w:r w:rsidRPr="00811FA3">
        <w:rPr>
          <w:rFonts w:ascii="Times New Roman" w:hAnsi="Times New Roman"/>
          <w:b/>
          <w:sz w:val="24"/>
          <w:szCs w:val="24"/>
        </w:rPr>
        <w:t xml:space="preserve"> </w:t>
      </w:r>
      <w:r w:rsidR="003E3FA6" w:rsidRPr="00811FA3">
        <w:rPr>
          <w:rFonts w:ascii="Times New Roman" w:eastAsia="Times New Roman" w:hAnsi="Times New Roman" w:cs="Times New Roman"/>
          <w:sz w:val="24"/>
          <w:szCs w:val="24"/>
        </w:rPr>
        <w:t>Доставчикът</w:t>
      </w:r>
      <w:r w:rsidR="00544EAA" w:rsidRPr="00811F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3FA6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544EAA" w:rsidRPr="00811FA3">
        <w:rPr>
          <w:rFonts w:ascii="Times New Roman" w:eastAsia="Times New Roman" w:hAnsi="Times New Roman" w:cs="Times New Roman"/>
          <w:sz w:val="24"/>
          <w:szCs w:val="24"/>
        </w:rPr>
        <w:t xml:space="preserve">въвежда правила </w:t>
      </w:r>
      <w:r w:rsidR="00B97E70" w:rsidRPr="00811FA3">
        <w:rPr>
          <w:rFonts w:ascii="Times New Roman" w:eastAsia="Times New Roman" w:hAnsi="Times New Roman"/>
          <w:sz w:val="24"/>
          <w:szCs w:val="24"/>
          <w:lang w:eastAsia="bg-BG"/>
        </w:rPr>
        <w:t>за</w:t>
      </w:r>
      <w:r w:rsidR="007629FE" w:rsidRPr="00811FA3">
        <w:rPr>
          <w:rFonts w:ascii="Times New Roman" w:eastAsia="Times New Roman" w:hAnsi="Times New Roman"/>
          <w:sz w:val="24"/>
          <w:szCs w:val="24"/>
          <w:lang w:eastAsia="bg-BG"/>
        </w:rPr>
        <w:t xml:space="preserve"> изпълнение на ежедневните дейности ка</w:t>
      </w:r>
      <w:r w:rsidR="00D05D3E" w:rsidRPr="00811FA3">
        <w:rPr>
          <w:rFonts w:ascii="Times New Roman" w:eastAsia="Times New Roman" w:hAnsi="Times New Roman"/>
          <w:sz w:val="24"/>
          <w:szCs w:val="24"/>
          <w:lang w:eastAsia="bg-BG"/>
        </w:rPr>
        <w:t xml:space="preserve">то хранене, </w:t>
      </w:r>
      <w:r w:rsidR="003E3FA6" w:rsidRPr="00811FA3">
        <w:rPr>
          <w:rFonts w:ascii="Times New Roman" w:eastAsia="Times New Roman" w:hAnsi="Times New Roman"/>
          <w:sz w:val="24"/>
          <w:szCs w:val="24"/>
          <w:lang w:eastAsia="bg-BG"/>
        </w:rPr>
        <w:t>помощни</w:t>
      </w:r>
      <w:r w:rsidR="00D05D3E" w:rsidRPr="00811FA3">
        <w:rPr>
          <w:rFonts w:ascii="Times New Roman" w:eastAsia="Times New Roman" w:hAnsi="Times New Roman"/>
          <w:sz w:val="24"/>
          <w:szCs w:val="24"/>
          <w:lang w:eastAsia="bg-BG"/>
        </w:rPr>
        <w:t xml:space="preserve"> занимания, занимания по интереси и др.</w:t>
      </w:r>
      <w:r w:rsidR="007629FE" w:rsidRPr="00811FA3">
        <w:rPr>
          <w:rFonts w:ascii="Times New Roman" w:eastAsia="Times New Roman" w:hAnsi="Times New Roman"/>
          <w:sz w:val="24"/>
          <w:szCs w:val="24"/>
          <w:lang w:eastAsia="bg-BG"/>
        </w:rPr>
        <w:t xml:space="preserve">, които се </w:t>
      </w:r>
      <w:r w:rsidR="007D64DD">
        <w:rPr>
          <w:rFonts w:ascii="Times New Roman" w:eastAsia="Times New Roman" w:hAnsi="Times New Roman"/>
          <w:sz w:val="24"/>
          <w:szCs w:val="24"/>
          <w:lang w:eastAsia="bg-BG"/>
        </w:rPr>
        <w:t>реализират</w:t>
      </w:r>
      <w:r w:rsidR="007629FE" w:rsidRPr="00811FA3">
        <w:rPr>
          <w:rFonts w:ascii="Times New Roman" w:eastAsia="Times New Roman" w:hAnsi="Times New Roman"/>
          <w:sz w:val="24"/>
          <w:szCs w:val="24"/>
          <w:lang w:eastAsia="bg-BG"/>
        </w:rPr>
        <w:t xml:space="preserve"> с участие на децата в услугата и са общ</w:t>
      </w:r>
      <w:r w:rsidR="00387138" w:rsidRPr="00811FA3">
        <w:rPr>
          <w:rFonts w:ascii="Times New Roman" w:eastAsia="Times New Roman" w:hAnsi="Times New Roman"/>
          <w:sz w:val="24"/>
          <w:szCs w:val="24"/>
          <w:lang w:eastAsia="bg-BG"/>
        </w:rPr>
        <w:t>оп</w:t>
      </w:r>
      <w:r w:rsidR="007629FE" w:rsidRPr="00811FA3">
        <w:rPr>
          <w:rFonts w:ascii="Times New Roman" w:eastAsia="Times New Roman" w:hAnsi="Times New Roman"/>
          <w:sz w:val="24"/>
          <w:szCs w:val="24"/>
          <w:lang w:eastAsia="bg-BG"/>
        </w:rPr>
        <w:t>риети от групата.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FA530F" w:rsidRPr="00811FA3" w14:paraId="5017FE7E" w14:textId="77777777" w:rsidTr="00544EAA">
        <w:trPr>
          <w:trHeight w:val="240"/>
        </w:trPr>
        <w:tc>
          <w:tcPr>
            <w:tcW w:w="4791" w:type="dxa"/>
          </w:tcPr>
          <w:p w14:paraId="78D5ADD4" w14:textId="77777777" w:rsidR="00FA530F" w:rsidRPr="00811FA3" w:rsidRDefault="00FA530F" w:rsidP="00544EA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387A8A4A" w14:textId="77777777" w:rsidR="00FA530F" w:rsidRPr="00811FA3" w:rsidRDefault="00FA530F" w:rsidP="00544EA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32596" w:rsidRPr="00811FA3" w14:paraId="54FCF2F7" w14:textId="77777777" w:rsidTr="00FA530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5F2A1" w14:textId="036A50DD" w:rsidR="00932596" w:rsidRPr="00811FA3" w:rsidRDefault="00B97E70" w:rsidP="003E3FA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9F35A6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Служителите </w:t>
            </w:r>
            <w:r w:rsidR="00D05D3E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представят </w:t>
            </w: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правилата</w:t>
            </w:r>
            <w:r w:rsidR="00D05D3E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9F35A6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за хранене, </w:t>
            </w:r>
            <w:r w:rsidR="00D05D3E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занимания и </w:t>
            </w: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д</w:t>
            </w:r>
            <w:r w:rsidR="009F35A6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р.</w:t>
            </w:r>
            <w:r w:rsidR="00727EED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(например как </w:t>
            </w:r>
            <w:r w:rsidR="00387138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оп</w:t>
            </w:r>
            <w:r w:rsidR="00727EED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ределят менюто, как </w:t>
            </w:r>
            <w:r w:rsidR="00D05D3E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се провеждат отделните занимания,</w:t>
            </w:r>
            <w:r w:rsidR="00727EED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има ли </w:t>
            </w:r>
            <w:r w:rsidR="00387138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опред</w:t>
            </w:r>
            <w:r w:rsidR="00811FA3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е</w:t>
            </w:r>
            <w:r w:rsidR="00387138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ле</w:t>
            </w:r>
            <w:r w:rsidR="00D05D3E"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н час за хранене заедно).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19D125" w14:textId="77777777" w:rsidR="00727EED" w:rsidRPr="00811FA3" w:rsidRDefault="00727EED" w:rsidP="00544EA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на </w:t>
            </w:r>
            <w:r w:rsidR="00041F96"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различни режимни моменти от </w:t>
            </w: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ежедневието в услугата</w:t>
            </w:r>
          </w:p>
          <w:p w14:paraId="12795D4C" w14:textId="77777777" w:rsidR="00932596" w:rsidRPr="00811FA3" w:rsidRDefault="006A0041" w:rsidP="00544EA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</w:t>
            </w:r>
            <w:r w:rsidR="00066B5E"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ъс </w:t>
            </w: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служителите</w:t>
            </w:r>
          </w:p>
        </w:tc>
      </w:tr>
      <w:tr w:rsidR="00932596" w:rsidRPr="00811FA3" w14:paraId="65041BA5" w14:textId="77777777" w:rsidTr="00FA530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DD14" w14:textId="50A77E51" w:rsidR="00932596" w:rsidRPr="00811FA3" w:rsidRDefault="00B97E70" w:rsidP="00544EA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123B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Всеки</w:t>
            </w:r>
            <w:r w:rsidR="00041F9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123B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="009F35A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разказва най-малко за една съвместна дейност със служителите</w:t>
            </w:r>
            <w:r w:rsidR="00727EE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F898" w14:textId="77777777" w:rsidR="00D05D3E" w:rsidRPr="00811FA3" w:rsidRDefault="00D05D3E" w:rsidP="00544EA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>Наблюдение на ежедневието в услугата</w:t>
            </w:r>
          </w:p>
          <w:p w14:paraId="076FBF21" w14:textId="77777777" w:rsidR="00932596" w:rsidRPr="00811FA3" w:rsidRDefault="00D05D3E" w:rsidP="00544EA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>Интервюта със служителите</w:t>
            </w:r>
          </w:p>
        </w:tc>
      </w:tr>
      <w:tr w:rsidR="00B97E70" w:rsidRPr="00811FA3" w14:paraId="525E6119" w14:textId="77777777" w:rsidTr="00FA530F">
        <w:tc>
          <w:tcPr>
            <w:tcW w:w="4791" w:type="dxa"/>
          </w:tcPr>
          <w:p w14:paraId="6F88BD80" w14:textId="66DF939C" w:rsidR="00B97E70" w:rsidRPr="00811FA3" w:rsidRDefault="00B97E70" w:rsidP="00544EAA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Наличен Правилник за вътрешния ред в услугата.</w:t>
            </w:r>
          </w:p>
        </w:tc>
        <w:tc>
          <w:tcPr>
            <w:tcW w:w="4678" w:type="dxa"/>
          </w:tcPr>
          <w:p w14:paraId="6BDACB7D" w14:textId="77777777" w:rsidR="00B97E70" w:rsidRPr="00811FA3" w:rsidRDefault="00B97E70" w:rsidP="00544EAA">
            <w:pPr>
              <w:numPr>
                <w:ilvl w:val="0"/>
                <w:numId w:val="1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Правилник за вътрешния ред</w:t>
            </w:r>
          </w:p>
          <w:p w14:paraId="43BD5B25" w14:textId="77777777" w:rsidR="00B97E70" w:rsidRPr="00811FA3" w:rsidRDefault="00B97E70" w:rsidP="00544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E70" w:rsidRPr="00811FA3" w14:paraId="2C62D705" w14:textId="77777777" w:rsidTr="00FA530F">
        <w:tc>
          <w:tcPr>
            <w:tcW w:w="4791" w:type="dxa"/>
          </w:tcPr>
          <w:p w14:paraId="09BFE0F0" w14:textId="77777777" w:rsidR="00B97E70" w:rsidRPr="00811FA3" w:rsidRDefault="00B97E70" w:rsidP="00544EAA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Всички служители са запознати с Правилника и съблюдават спазването му.</w:t>
            </w:r>
          </w:p>
        </w:tc>
        <w:tc>
          <w:tcPr>
            <w:tcW w:w="4678" w:type="dxa"/>
          </w:tcPr>
          <w:p w14:paraId="21251D66" w14:textId="77777777" w:rsidR="00B97E70" w:rsidRPr="00811FA3" w:rsidRDefault="00B97E70" w:rsidP="00544EAA">
            <w:pPr>
              <w:numPr>
                <w:ilvl w:val="0"/>
                <w:numId w:val="16"/>
              </w:numPr>
              <w:ind w:lef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на ежедневието в услугата</w:t>
            </w:r>
          </w:p>
          <w:p w14:paraId="27E58D1A" w14:textId="77777777" w:rsidR="00B97E70" w:rsidRPr="00811FA3" w:rsidRDefault="00B97E70" w:rsidP="00544EAA">
            <w:pPr>
              <w:numPr>
                <w:ilvl w:val="0"/>
                <w:numId w:val="16"/>
              </w:numPr>
              <w:ind w:lef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със служители - представят правилата за изпълнение на ежедневните дейности</w:t>
            </w:r>
          </w:p>
        </w:tc>
      </w:tr>
    </w:tbl>
    <w:p w14:paraId="0A71F152" w14:textId="77777777" w:rsidR="009F35A6" w:rsidRPr="00811FA3" w:rsidRDefault="009F35A6" w:rsidP="00D62CF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72E17E" w14:textId="2D7C2AF6" w:rsidR="001427BE" w:rsidRPr="00811FA3" w:rsidRDefault="001427BE" w:rsidP="001427BE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0" w:name="_Toc87517455"/>
      <w:r w:rsidRPr="00811FA3">
        <w:rPr>
          <w:rFonts w:ascii="Times New Roman" w:hAnsi="Times New Roman"/>
          <w:b/>
          <w:sz w:val="24"/>
          <w:szCs w:val="24"/>
        </w:rPr>
        <w:t>Критерий 2.4:</w:t>
      </w:r>
      <w:r w:rsidRPr="00811FA3">
        <w:rPr>
          <w:rFonts w:ascii="Times New Roman" w:hAnsi="Times New Roman"/>
          <w:sz w:val="24"/>
          <w:szCs w:val="24"/>
        </w:rPr>
        <w:t xml:space="preserve"> </w:t>
      </w:r>
      <w:r w:rsidR="00544EAA" w:rsidRPr="00811FA3">
        <w:rPr>
          <w:rFonts w:ascii="Times New Roman" w:eastAsia="Times New Roman" w:hAnsi="Times New Roman" w:cs="Times New Roman"/>
          <w:sz w:val="24"/>
          <w:szCs w:val="24"/>
        </w:rPr>
        <w:t>Доставчикът организира дейностите в социалната услуга ОПДКС за осигуряване на временна подкрепа</w:t>
      </w:r>
      <w:r w:rsidR="00AF00A5">
        <w:rPr>
          <w:rFonts w:ascii="Times New Roman" w:eastAsia="Times New Roman" w:hAnsi="Times New Roman" w:cs="Times New Roman"/>
          <w:sz w:val="24"/>
          <w:szCs w:val="24"/>
        </w:rPr>
        <w:t xml:space="preserve"> на потребителите за определена</w:t>
      </w:r>
      <w:r w:rsidR="00544EAA" w:rsidRPr="00811FA3">
        <w:rPr>
          <w:rFonts w:ascii="Times New Roman" w:eastAsia="Times New Roman" w:hAnsi="Times New Roman" w:cs="Times New Roman"/>
          <w:sz w:val="24"/>
          <w:szCs w:val="24"/>
        </w:rPr>
        <w:t xml:space="preserve"> част от денонощ</w:t>
      </w:r>
      <w:r w:rsidR="007D64DD">
        <w:rPr>
          <w:rFonts w:ascii="Times New Roman" w:eastAsia="Times New Roman" w:hAnsi="Times New Roman" w:cs="Times New Roman"/>
          <w:sz w:val="24"/>
          <w:szCs w:val="24"/>
        </w:rPr>
        <w:t>ието</w:t>
      </w:r>
      <w:r w:rsidR="00544EAA" w:rsidRPr="00811F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E3FA6" w:rsidRPr="00811FA3">
        <w:rPr>
          <w:rFonts w:ascii="Times New Roman" w:hAnsi="Times New Roman" w:cs="Times New Roman"/>
          <w:sz w:val="24"/>
          <w:szCs w:val="24"/>
        </w:rPr>
        <w:t>Дейностите в</w:t>
      </w:r>
      <w:r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CF076C" w:rsidRPr="00811FA3">
        <w:rPr>
          <w:rFonts w:ascii="Times New Roman" w:hAnsi="Times New Roman" w:cs="Times New Roman"/>
          <w:sz w:val="24"/>
          <w:szCs w:val="24"/>
        </w:rPr>
        <w:t>ОПДКС</w:t>
      </w:r>
      <w:r w:rsidRPr="00811FA3">
        <w:rPr>
          <w:rFonts w:ascii="Times New Roman" w:hAnsi="Times New Roman" w:cs="Times New Roman"/>
          <w:sz w:val="24"/>
          <w:szCs w:val="24"/>
        </w:rPr>
        <w:t xml:space="preserve"> са организирани да осигуряват почасова подкрепа на потребителите.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FA530F" w:rsidRPr="00811FA3" w14:paraId="6BE281D5" w14:textId="77777777" w:rsidTr="00544EAA">
        <w:trPr>
          <w:trHeight w:val="177"/>
        </w:trPr>
        <w:tc>
          <w:tcPr>
            <w:tcW w:w="4791" w:type="dxa"/>
          </w:tcPr>
          <w:p w14:paraId="6B770D47" w14:textId="77777777" w:rsidR="00FA530F" w:rsidRPr="00811FA3" w:rsidRDefault="00FA530F" w:rsidP="00544EA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51455534" w14:textId="77777777" w:rsidR="00FA530F" w:rsidRPr="00811FA3" w:rsidRDefault="00FA530F" w:rsidP="00544EA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bookmarkEnd w:id="0"/>
      <w:tr w:rsidR="001427BE" w:rsidRPr="00811FA3" w14:paraId="10C5B6D1" w14:textId="77777777" w:rsidTr="00FA530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5257" w14:textId="0EB01E69" w:rsidR="001427BE" w:rsidRPr="00811FA3" w:rsidRDefault="001427BE" w:rsidP="00544EA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Дейностите на служителите са разпределени съобразно </w:t>
            </w:r>
            <w:r w:rsidR="00737C1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всеки потребител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029637" w14:textId="77777777" w:rsidR="001427BE" w:rsidRPr="00811FA3" w:rsidRDefault="001427BE" w:rsidP="00544EA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/>
                <w:sz w:val="24"/>
                <w:szCs w:val="24"/>
              </w:rPr>
              <w:t>Интервюта със служители</w:t>
            </w:r>
          </w:p>
          <w:p w14:paraId="5C49A82D" w14:textId="1FCD6A80" w:rsidR="001427BE" w:rsidRPr="00811FA3" w:rsidRDefault="00737C14" w:rsidP="00544EA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/>
                <w:sz w:val="24"/>
                <w:szCs w:val="24"/>
              </w:rPr>
              <w:t>ИПП</w:t>
            </w:r>
            <w:r w:rsidR="001427BE" w:rsidRPr="00811FA3">
              <w:rPr>
                <w:rFonts w:ascii="Times New Roman" w:hAnsi="Times New Roman"/>
                <w:sz w:val="24"/>
                <w:szCs w:val="24"/>
              </w:rPr>
              <w:t xml:space="preserve"> на потребителите</w:t>
            </w:r>
          </w:p>
        </w:tc>
      </w:tr>
      <w:tr w:rsidR="001427BE" w:rsidRPr="00811FA3" w14:paraId="44DD7779" w14:textId="77777777" w:rsidTr="00FA530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3C0E" w14:textId="77777777" w:rsidR="001427BE" w:rsidRPr="00811FA3" w:rsidRDefault="001427BE" w:rsidP="00544EA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Основните дейности за всеки потребител са разписани в индивидуален график за работа.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3AD8A" w14:textId="77777777" w:rsidR="001427BE" w:rsidRPr="00811FA3" w:rsidRDefault="001427BE" w:rsidP="00544EA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Седмичен график за работа на служителите</w:t>
            </w:r>
          </w:p>
          <w:p w14:paraId="3AC579C6" w14:textId="77777777" w:rsidR="001427BE" w:rsidRPr="00811FA3" w:rsidRDefault="001427BE" w:rsidP="00544EA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Индивидуални графици на потребителите</w:t>
            </w:r>
          </w:p>
        </w:tc>
      </w:tr>
      <w:tr w:rsidR="001427BE" w:rsidRPr="00811FA3" w14:paraId="11ABC09B" w14:textId="77777777" w:rsidTr="00FA530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2EED" w14:textId="77777777" w:rsidR="001427BE" w:rsidRPr="00811FA3" w:rsidRDefault="001427BE" w:rsidP="00544EA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Дейностите с потребителите са организирани индивидуално и/или в група.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E2F5C" w14:textId="77777777" w:rsidR="001427BE" w:rsidRPr="00811FA3" w:rsidRDefault="001427BE" w:rsidP="00544EA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B8FF33A" w14:textId="77777777" w:rsidR="001427BE" w:rsidRPr="00811FA3" w:rsidRDefault="001427BE" w:rsidP="00544E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4391D5" w14:textId="77777777" w:rsidR="0093621E" w:rsidRPr="00811FA3" w:rsidRDefault="009225FD" w:rsidP="00BA1FB7">
      <w:pPr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3: </w:t>
      </w:r>
      <w:r w:rsidR="004A5EC8" w:rsidRPr="00811FA3">
        <w:rPr>
          <w:rFonts w:ascii="Times New Roman" w:hAnsi="Times New Roman" w:cs="Times New Roman"/>
          <w:b/>
          <w:sz w:val="24"/>
          <w:szCs w:val="24"/>
        </w:rPr>
        <w:t>Място на предоставяне</w:t>
      </w:r>
    </w:p>
    <w:p w14:paraId="4B3E7750" w14:textId="4C468FB1" w:rsidR="00B13A64" w:rsidRPr="00811FA3" w:rsidRDefault="00B13A64" w:rsidP="00B13A64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811FA3">
        <w:rPr>
          <w:rFonts w:ascii="Times New Roman" w:hAnsi="Times New Roman" w:cs="Times New Roman"/>
          <w:sz w:val="24"/>
          <w:szCs w:val="24"/>
          <w:lang w:val="bg-BG"/>
        </w:rPr>
        <w:t>Мястото</w:t>
      </w:r>
      <w:r w:rsidR="00DA5537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>за</w:t>
      </w:r>
      <w:r w:rsidR="00DA5537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>предос</w:t>
      </w:r>
      <w:r w:rsidR="00345A03" w:rsidRPr="00811FA3">
        <w:rPr>
          <w:rFonts w:ascii="Times New Roman" w:hAnsi="Times New Roman" w:cs="Times New Roman"/>
          <w:sz w:val="24"/>
          <w:szCs w:val="24"/>
          <w:lang w:val="bg-BG"/>
        </w:rPr>
        <w:t>тавяне</w:t>
      </w:r>
      <w:r w:rsidR="00DA5537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45A03" w:rsidRPr="00811FA3">
        <w:rPr>
          <w:rFonts w:ascii="Times New Roman" w:hAnsi="Times New Roman" w:cs="Times New Roman"/>
          <w:sz w:val="24"/>
          <w:szCs w:val="24"/>
          <w:lang w:val="bg-BG"/>
        </w:rPr>
        <w:t>на</w:t>
      </w:r>
      <w:r w:rsidR="00DA5537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E3FA6" w:rsidRPr="00811FA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специализираната социална услуга </w:t>
      </w:r>
      <w:r w:rsidR="00CF076C" w:rsidRPr="00811FA3">
        <w:rPr>
          <w:rFonts w:ascii="Times New Roman" w:hAnsi="Times New Roman" w:cs="Times New Roman"/>
          <w:sz w:val="24"/>
          <w:szCs w:val="24"/>
          <w:lang w:val="bg-BG"/>
        </w:rPr>
        <w:t>ОПДКС</w:t>
      </w:r>
      <w:r w:rsidR="00DA5537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>способства</w:t>
      </w:r>
      <w:r w:rsidR="00DA5537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>за</w:t>
      </w:r>
      <w:r w:rsidR="00DA5537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>задоволяване н</w:t>
      </w:r>
      <w:r w:rsidR="00345A03" w:rsidRPr="00811FA3">
        <w:rPr>
          <w:rFonts w:ascii="Times New Roman" w:hAnsi="Times New Roman" w:cs="Times New Roman"/>
          <w:sz w:val="24"/>
          <w:szCs w:val="24"/>
          <w:lang w:val="bg-BG"/>
        </w:rPr>
        <w:t>а потребностите на ползващите услугата</w:t>
      </w:r>
      <w:r w:rsidR="00DA5537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45A03" w:rsidRPr="00811FA3">
        <w:rPr>
          <w:rFonts w:ascii="Times New Roman" w:hAnsi="Times New Roman" w:cs="Times New Roman"/>
          <w:sz w:val="24"/>
          <w:szCs w:val="24"/>
          <w:lang w:val="bg-BG"/>
        </w:rPr>
        <w:t>деца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и насърчава</w:t>
      </w:r>
      <w:r w:rsidR="001427BE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>тяхната</w:t>
      </w:r>
      <w:r w:rsidR="00DA5537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>самостоятелност.</w:t>
      </w:r>
    </w:p>
    <w:p w14:paraId="36741739" w14:textId="63D82AC5" w:rsidR="00B13A64" w:rsidRPr="00811FA3" w:rsidRDefault="00B13A64" w:rsidP="00B13A64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/>
          <w:b/>
          <w:sz w:val="24"/>
          <w:szCs w:val="24"/>
        </w:rPr>
        <w:t xml:space="preserve">Критерий 3.1: </w:t>
      </w:r>
      <w:r w:rsidRPr="00811FA3">
        <w:rPr>
          <w:rFonts w:ascii="Times New Roman" w:hAnsi="Times New Roman" w:cs="Times New Roman"/>
          <w:sz w:val="24"/>
          <w:szCs w:val="24"/>
        </w:rPr>
        <w:t xml:space="preserve">Общността разполага с работещи и достъпни услуги </w:t>
      </w:r>
      <w:r w:rsidR="00BC7290" w:rsidRPr="00811FA3">
        <w:rPr>
          <w:rFonts w:ascii="Times New Roman" w:hAnsi="Times New Roman" w:cs="Times New Roman"/>
          <w:sz w:val="24"/>
          <w:szCs w:val="24"/>
        </w:rPr>
        <w:t>–</w:t>
      </w:r>
      <w:r w:rsidRPr="00811FA3">
        <w:rPr>
          <w:rFonts w:ascii="Times New Roman" w:hAnsi="Times New Roman" w:cs="Times New Roman"/>
          <w:sz w:val="24"/>
          <w:szCs w:val="24"/>
        </w:rPr>
        <w:t xml:space="preserve"> образователни, здравни, терапевтични, спортни, организация на свободно време и</w:t>
      </w:r>
      <w:r w:rsidR="004E5DC4" w:rsidRPr="00811FA3">
        <w:rPr>
          <w:rFonts w:ascii="Times New Roman" w:hAnsi="Times New Roman" w:cs="Times New Roman"/>
          <w:sz w:val="24"/>
          <w:szCs w:val="24"/>
        </w:rPr>
        <w:t>/или</w:t>
      </w:r>
      <w:r w:rsidR="00811FA3" w:rsidRPr="00811FA3">
        <w:rPr>
          <w:rFonts w:ascii="Times New Roman" w:hAnsi="Times New Roman" w:cs="Times New Roman"/>
          <w:sz w:val="24"/>
          <w:szCs w:val="24"/>
        </w:rPr>
        <w:t xml:space="preserve"> други. </w:t>
      </w:r>
      <w:r w:rsidR="004A6472" w:rsidRPr="00A27EF2">
        <w:rPr>
          <w:rFonts w:ascii="Times New Roman" w:hAnsi="Times New Roman" w:cs="Times New Roman"/>
          <w:sz w:val="24"/>
          <w:szCs w:val="24"/>
        </w:rPr>
        <w:t xml:space="preserve">Мястото на социалната услуга ОПДНТ е комуникативно. </w:t>
      </w:r>
      <w:r w:rsidR="00811FA3" w:rsidRPr="00811FA3">
        <w:rPr>
          <w:rFonts w:ascii="Times New Roman" w:hAnsi="Times New Roman" w:cs="Times New Roman"/>
          <w:sz w:val="24"/>
          <w:szCs w:val="24"/>
        </w:rPr>
        <w:t>Услугата има администра</w:t>
      </w:r>
      <w:r w:rsidRPr="00811FA3">
        <w:rPr>
          <w:rFonts w:ascii="Times New Roman" w:hAnsi="Times New Roman" w:cs="Times New Roman"/>
          <w:sz w:val="24"/>
          <w:szCs w:val="24"/>
        </w:rPr>
        <w:t>тивен адрес на предоставяне.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B13A64" w:rsidRPr="00811FA3" w14:paraId="13FD4B83" w14:textId="77777777" w:rsidTr="00D466F1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BB369" w14:textId="77777777" w:rsidR="00B13A64" w:rsidRPr="00811FA3" w:rsidRDefault="00B13A64" w:rsidP="002F1793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847C" w14:textId="77777777" w:rsidR="00B13A64" w:rsidRPr="00811FA3" w:rsidRDefault="00B13A64" w:rsidP="002F1793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001EFB" w:rsidRPr="00811FA3" w14:paraId="4F78C2D8" w14:textId="77777777" w:rsidTr="00623BA4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987C" w14:textId="201D2F69" w:rsidR="00001EFB" w:rsidRPr="00811FA3" w:rsidRDefault="00001EFB" w:rsidP="002F179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Средата, в която се </w:t>
            </w:r>
            <w:r w:rsidR="002F1793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предоставя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F076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ОПДКС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 подходяща по отношение на прилежащата инфраструктура.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4BA37" w14:textId="77777777" w:rsidR="00001EFB" w:rsidRPr="00811FA3" w:rsidRDefault="00001EFB" w:rsidP="002F1793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</w:tc>
      </w:tr>
      <w:tr w:rsidR="00001EFB" w:rsidRPr="00811FA3" w14:paraId="6AE492EB" w14:textId="77777777" w:rsidTr="00623BA4">
        <w:tc>
          <w:tcPr>
            <w:tcW w:w="4698" w:type="dxa"/>
            <w:tcBorders>
              <w:right w:val="single" w:sz="4" w:space="0" w:color="auto"/>
            </w:tcBorders>
          </w:tcPr>
          <w:p w14:paraId="1324F8E9" w14:textId="1791E99F" w:rsidR="00001EFB" w:rsidRPr="00811FA3" w:rsidRDefault="00BC7290" w:rsidP="002F179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ОПДКС</w:t>
            </w:r>
            <w:r w:rsidR="00001EF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 разположена самостоятелно – не е разположена в една сграда със социална услуга за резидентна грижа и</w:t>
            </w:r>
            <w:r w:rsidR="00AE45D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/или</w:t>
            </w:r>
            <w:bookmarkStart w:id="1" w:name="_GoBack"/>
            <w:bookmarkEnd w:id="1"/>
            <w:r w:rsidR="00001EF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разполага със собствен вход и изход.</w:t>
            </w:r>
          </w:p>
        </w:tc>
        <w:tc>
          <w:tcPr>
            <w:tcW w:w="4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DC9D4" w14:textId="77777777" w:rsidR="00001EFB" w:rsidRPr="00811FA3" w:rsidRDefault="00001EFB" w:rsidP="002F1793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466F1" w:rsidRPr="00811FA3" w14:paraId="45DB406D" w14:textId="77777777" w:rsidTr="00D466F1">
        <w:tc>
          <w:tcPr>
            <w:tcW w:w="4698" w:type="dxa"/>
          </w:tcPr>
          <w:p w14:paraId="66D7C3C4" w14:textId="62F063FF" w:rsidR="00D466F1" w:rsidRPr="00811FA3" w:rsidRDefault="00001EFB" w:rsidP="002F179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466F1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Установяване на административен адрес на услугата.</w:t>
            </w:r>
          </w:p>
        </w:tc>
        <w:tc>
          <w:tcPr>
            <w:tcW w:w="4698" w:type="dxa"/>
          </w:tcPr>
          <w:p w14:paraId="7E7E143C" w14:textId="44023890" w:rsidR="00D466F1" w:rsidRPr="00811FA3" w:rsidRDefault="00001EFB" w:rsidP="002F1793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 на изпълнителния директор на Агенцията за социално подпомагане и Решение на общинския съвет (в случаите, когато социалната услуга е делегирана от държавата дейност)</w:t>
            </w:r>
          </w:p>
        </w:tc>
      </w:tr>
    </w:tbl>
    <w:p w14:paraId="07436E8B" w14:textId="77777777" w:rsidR="00B13A64" w:rsidRPr="00811FA3" w:rsidRDefault="00B13A64" w:rsidP="00D62CF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40F46EE9" w14:textId="5305679C" w:rsidR="00D466F1" w:rsidRPr="00811FA3" w:rsidRDefault="00D466F1" w:rsidP="00D466F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/>
          <w:b/>
          <w:sz w:val="24"/>
          <w:szCs w:val="24"/>
        </w:rPr>
        <w:t xml:space="preserve">Критерий 3.2: </w:t>
      </w:r>
      <w:r w:rsidRPr="00811FA3">
        <w:rPr>
          <w:rFonts w:ascii="Times New Roman" w:hAnsi="Times New Roman" w:cs="Times New Roman"/>
          <w:bCs/>
          <w:sz w:val="24"/>
          <w:szCs w:val="24"/>
        </w:rPr>
        <w:t xml:space="preserve">При възможност, специализираната среда на социалната </w:t>
      </w:r>
      <w:r w:rsidRPr="00811FA3">
        <w:rPr>
          <w:rFonts w:ascii="Times New Roman" w:hAnsi="Times New Roman" w:cs="Times New Roman"/>
          <w:sz w:val="24"/>
          <w:szCs w:val="24"/>
        </w:rPr>
        <w:t xml:space="preserve">услуга </w:t>
      </w:r>
      <w:r w:rsidR="00CF076C" w:rsidRPr="00811FA3">
        <w:rPr>
          <w:rFonts w:ascii="Times New Roman" w:hAnsi="Times New Roman" w:cs="Times New Roman"/>
          <w:sz w:val="24"/>
          <w:szCs w:val="24"/>
        </w:rPr>
        <w:t>ОПДКС</w:t>
      </w:r>
      <w:r w:rsidRPr="00811FA3">
        <w:rPr>
          <w:rFonts w:ascii="Times New Roman" w:hAnsi="Times New Roman" w:cs="Times New Roman"/>
          <w:sz w:val="24"/>
          <w:szCs w:val="24"/>
        </w:rPr>
        <w:t xml:space="preserve"> разполага с прилежаща територия, която се обособява като част от услугата, и има лесен достъп до в</w:t>
      </w:r>
      <w:r w:rsidR="008B053A" w:rsidRPr="00811FA3">
        <w:rPr>
          <w:rFonts w:ascii="Times New Roman" w:hAnsi="Times New Roman" w:cs="Times New Roman"/>
          <w:sz w:val="24"/>
          <w:szCs w:val="24"/>
        </w:rPr>
        <w:t>ъншните прилежащи пространства.</w:t>
      </w:r>
      <w:r w:rsidR="00E971ED">
        <w:rPr>
          <w:rFonts w:ascii="Times New Roman" w:hAnsi="Times New Roman" w:cs="Times New Roman"/>
          <w:sz w:val="24"/>
          <w:szCs w:val="24"/>
        </w:rPr>
        <w:t>*</w:t>
      </w:r>
    </w:p>
    <w:p w14:paraId="740B8864" w14:textId="3E91867A" w:rsidR="003E3FA6" w:rsidRPr="00E971ED" w:rsidRDefault="003E3FA6" w:rsidP="003E3FA6">
      <w:pPr>
        <w:jc w:val="both"/>
        <w:rPr>
          <w:rFonts w:ascii="Times New Roman" w:hAnsi="Times New Roman"/>
          <w:sz w:val="24"/>
          <w:szCs w:val="24"/>
          <w:lang w:eastAsia="ar-SA"/>
        </w:rPr>
      </w:pPr>
      <w:r w:rsidRPr="00811FA3">
        <w:rPr>
          <w:rFonts w:ascii="Times New Roman" w:hAnsi="Times New Roman"/>
          <w:i/>
          <w:sz w:val="24"/>
          <w:szCs w:val="24"/>
          <w:lang w:eastAsia="ar-SA"/>
        </w:rPr>
        <w:lastRenderedPageBreak/>
        <w:t xml:space="preserve">(*) При </w:t>
      </w:r>
      <w:r w:rsidRPr="00BD35CD">
        <w:rPr>
          <w:rFonts w:ascii="Times New Roman" w:hAnsi="Times New Roman"/>
          <w:i/>
          <w:sz w:val="24"/>
          <w:szCs w:val="24"/>
          <w:u w:val="single"/>
          <w:lang w:eastAsia="ar-SA"/>
        </w:rPr>
        <w:t>липса на д</w:t>
      </w:r>
      <w:r w:rsidR="00811FA3" w:rsidRPr="00BD35CD">
        <w:rPr>
          <w:rFonts w:ascii="Times New Roman" w:hAnsi="Times New Roman"/>
          <w:i/>
          <w:sz w:val="24"/>
          <w:szCs w:val="24"/>
          <w:u w:val="single"/>
          <w:lang w:eastAsia="ar-SA"/>
        </w:rPr>
        <w:t>ворно място</w:t>
      </w:r>
      <w:r w:rsidR="00811FA3" w:rsidRPr="00811FA3">
        <w:rPr>
          <w:rFonts w:ascii="Times New Roman" w:hAnsi="Times New Roman"/>
          <w:i/>
          <w:sz w:val="24"/>
          <w:szCs w:val="24"/>
          <w:lang w:eastAsia="ar-SA"/>
        </w:rPr>
        <w:t xml:space="preserve"> на територията на с</w:t>
      </w:r>
      <w:r w:rsidRPr="00811FA3">
        <w:rPr>
          <w:rFonts w:ascii="Times New Roman" w:hAnsi="Times New Roman"/>
          <w:i/>
          <w:sz w:val="24"/>
          <w:szCs w:val="24"/>
          <w:lang w:eastAsia="ar-SA"/>
        </w:rPr>
        <w:t>оциалната услуга, този критерий не се проверява.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FA530F" w:rsidRPr="00811FA3" w14:paraId="3EF2D82A" w14:textId="77777777" w:rsidTr="00BC7290">
        <w:trPr>
          <w:trHeight w:val="127"/>
        </w:trPr>
        <w:tc>
          <w:tcPr>
            <w:tcW w:w="4791" w:type="dxa"/>
          </w:tcPr>
          <w:p w14:paraId="32041B9A" w14:textId="77777777" w:rsidR="00FA530F" w:rsidRPr="00811FA3" w:rsidRDefault="00FA530F" w:rsidP="00BC729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62A3BF68" w14:textId="77777777" w:rsidR="00FA530F" w:rsidRPr="00811FA3" w:rsidRDefault="00FA530F" w:rsidP="00BC729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D466F1" w:rsidRPr="00811FA3" w14:paraId="18056EBC" w14:textId="77777777" w:rsidTr="00FA530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F944B" w14:textId="36A313DA" w:rsidR="00D466F1" w:rsidRPr="00811FA3" w:rsidRDefault="00623BA4" w:rsidP="00BC729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="008B053A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Специализираната среда на социалната услуга</w:t>
            </w:r>
            <w:r w:rsidR="008B053A" w:rsidRPr="00811FA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разполага с прил</w:t>
            </w:r>
            <w:r w:rsidR="00811FA3" w:rsidRPr="00811FA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ежащо дворно пространство за орг</w:t>
            </w:r>
            <w:r w:rsidR="008B053A" w:rsidRPr="00811FA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ан</w:t>
            </w:r>
            <w:r w:rsidR="00811FA3" w:rsidRPr="00811FA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</w:t>
            </w:r>
            <w:r w:rsidR="008B053A" w:rsidRPr="00811FA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зиране на занимания на открито и отдих на потребителите.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B8A8A8" w14:textId="77777777" w:rsidR="00D466F1" w:rsidRPr="00811FA3" w:rsidRDefault="007123B0" w:rsidP="00BC729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D466F1"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нтервюта с потребители</w:t>
            </w:r>
          </w:p>
          <w:p w14:paraId="3E2B23B3" w14:textId="59EB5D6E" w:rsidR="00D466F1" w:rsidRPr="00811FA3" w:rsidRDefault="00D466F1" w:rsidP="00BC729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</w:t>
            </w:r>
            <w:r w:rsidR="00811FA3"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="00387138"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опи</w:t>
            </w: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сание на средата</w:t>
            </w:r>
          </w:p>
        </w:tc>
      </w:tr>
      <w:tr w:rsidR="00D466F1" w:rsidRPr="00811FA3" w14:paraId="1A810C57" w14:textId="77777777" w:rsidTr="00FA530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5DA92" w14:textId="1D867C81" w:rsidR="00D466F1" w:rsidRPr="00811FA3" w:rsidRDefault="00623BA4" w:rsidP="00BC729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B053A" w:rsidRPr="00811FA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Дворното пространство е добре поддържано.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4ED652" w14:textId="77777777" w:rsidR="00D466F1" w:rsidRPr="00811FA3" w:rsidRDefault="00D466F1" w:rsidP="00BC7290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66F1" w:rsidRPr="00811FA3" w14:paraId="54DB6936" w14:textId="77777777" w:rsidTr="00FA530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2584" w14:textId="7819825E" w:rsidR="00D466F1" w:rsidRPr="00811FA3" w:rsidRDefault="00D466F1" w:rsidP="00BC729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B053A" w:rsidRPr="00811FA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Интервюираните потребите</w:t>
            </w:r>
            <w:r w:rsidR="00811FA3" w:rsidRPr="00811FA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ли потвърждават, че дворното про</w:t>
            </w:r>
            <w:r w:rsidR="008B053A" w:rsidRPr="00811FA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странство е достъпно за тях.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336D5" w14:textId="77777777" w:rsidR="00D466F1" w:rsidRPr="00811FA3" w:rsidRDefault="00D466F1" w:rsidP="00BC729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06022AC" w14:textId="77777777" w:rsidR="00D466F1" w:rsidRPr="00811FA3" w:rsidRDefault="00D466F1" w:rsidP="00D62CF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031EE31A" w14:textId="77777777" w:rsidR="00D466F1" w:rsidRPr="00811FA3" w:rsidRDefault="00D466F1" w:rsidP="00D466F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Стандарт 4: Специализирана среда</w:t>
      </w:r>
    </w:p>
    <w:p w14:paraId="52FAFBEA" w14:textId="5B997AF7" w:rsidR="00D466F1" w:rsidRPr="00811FA3" w:rsidRDefault="00D466F1" w:rsidP="00D62CF8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811FA3">
        <w:rPr>
          <w:rFonts w:ascii="Times New Roman" w:hAnsi="Times New Roman" w:cs="Times New Roman"/>
          <w:sz w:val="24"/>
          <w:szCs w:val="24"/>
          <w:lang w:val="bg-BG"/>
        </w:rPr>
        <w:t>Специализираната среда, в</w:t>
      </w:r>
      <w:r w:rsidR="0057317C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>ко</w:t>
      </w:r>
      <w:r w:rsidR="00387138" w:rsidRPr="00811FA3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57317C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>се</w:t>
      </w:r>
      <w:r w:rsidR="0057317C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>предоставя</w:t>
      </w:r>
      <w:r w:rsidR="0057317C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социалната услуга </w:t>
      </w:r>
      <w:r w:rsidR="00CF076C" w:rsidRPr="00811FA3">
        <w:rPr>
          <w:rFonts w:ascii="Times New Roman" w:hAnsi="Times New Roman" w:cs="Times New Roman"/>
          <w:sz w:val="24"/>
          <w:szCs w:val="24"/>
          <w:lang w:val="bg-BG"/>
        </w:rPr>
        <w:t>ОПДКС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създава </w:t>
      </w:r>
      <w:r w:rsidR="008B053A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подходящи и 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устойчиви условия </w:t>
      </w:r>
      <w:r w:rsidR="003D01C1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r w:rsidR="008B053A" w:rsidRPr="00811FA3">
        <w:rPr>
          <w:rFonts w:ascii="Times New Roman" w:hAnsi="Times New Roman" w:cs="Times New Roman"/>
          <w:sz w:val="24"/>
          <w:szCs w:val="24"/>
          <w:lang w:val="bg-BG"/>
        </w:rPr>
        <w:t>дн</w:t>
      </w:r>
      <w:r w:rsidR="00633870" w:rsidRPr="00811FA3">
        <w:rPr>
          <w:rFonts w:ascii="Times New Roman" w:hAnsi="Times New Roman" w:cs="Times New Roman"/>
          <w:sz w:val="24"/>
          <w:szCs w:val="24"/>
          <w:lang w:val="bg-BG"/>
        </w:rPr>
        <w:t>евен</w:t>
      </w:r>
      <w:r w:rsidR="008B053A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D01C1" w:rsidRPr="00811FA3">
        <w:rPr>
          <w:rFonts w:ascii="Times New Roman" w:hAnsi="Times New Roman" w:cs="Times New Roman"/>
          <w:sz w:val="24"/>
          <w:szCs w:val="24"/>
          <w:lang w:val="bg-BG"/>
        </w:rPr>
        <w:t>престой</w:t>
      </w:r>
      <w:r w:rsidR="00AA6B67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и подкрепа на потребителите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019F3351" w14:textId="0A613B16" w:rsidR="00CA392E" w:rsidRPr="00811FA3" w:rsidRDefault="00CA392E" w:rsidP="00585669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Критерий 4.1:</w:t>
      </w:r>
      <w:r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295FCB" w:rsidRPr="00295FCB">
        <w:rPr>
          <w:rFonts w:ascii="Times New Roman" w:hAnsi="Times New Roman" w:cs="Times New Roman"/>
          <w:sz w:val="24"/>
          <w:szCs w:val="24"/>
        </w:rPr>
        <w:t>Помещенията за живеене, нощувка, дневни занимания, хранене и приготвяне/разливане на храна и др. са достатъчно на брой, достъпни, обзаведени съобразено с функционалното им предназначение и потребностите на потребителите.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E66A29" w:rsidRPr="00811FA3" w14:paraId="22A6A886" w14:textId="77777777" w:rsidTr="00BC7290">
        <w:trPr>
          <w:trHeight w:val="134"/>
        </w:trPr>
        <w:tc>
          <w:tcPr>
            <w:tcW w:w="4786" w:type="dxa"/>
          </w:tcPr>
          <w:p w14:paraId="7EFFA66E" w14:textId="642AB03B" w:rsidR="00E66A29" w:rsidRPr="00811FA3" w:rsidRDefault="00633870" w:rsidP="00BC729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30A0C4B2" w14:textId="6A6802C2" w:rsidR="00E66A29" w:rsidRPr="00811FA3" w:rsidRDefault="00633870" w:rsidP="00BC7290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3A3CF5" w:rsidRPr="00811FA3" w14:paraId="532DE017" w14:textId="77777777" w:rsidTr="00F637B9">
        <w:tc>
          <w:tcPr>
            <w:tcW w:w="4786" w:type="dxa"/>
          </w:tcPr>
          <w:p w14:paraId="282F9CDA" w14:textId="7F807B48" w:rsidR="003A3CF5" w:rsidRPr="00811FA3" w:rsidRDefault="003A3CF5" w:rsidP="00BC729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помещения за </w:t>
            </w:r>
            <w:r w:rsidR="003D01C1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хранене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57317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5134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и групо</w:t>
            </w:r>
            <w:r w:rsidR="003D01C1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ва работа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дневни занимания са обзаведени съобразно възрастта и инд</w:t>
            </w:r>
            <w:r w:rsidR="003D01C1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ивидуалните нужди на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потребители</w:t>
            </w:r>
            <w:r w:rsidR="003D01C1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</w:tcPr>
          <w:p w14:paraId="19BB991E" w14:textId="77777777" w:rsidR="00633870" w:rsidRPr="00811FA3" w:rsidRDefault="00633870" w:rsidP="00BC729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помещенията</w:t>
            </w:r>
          </w:p>
          <w:p w14:paraId="4CEDC5E0" w14:textId="77777777" w:rsidR="00633870" w:rsidRPr="00811FA3" w:rsidRDefault="00633870" w:rsidP="00BC729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 потребители</w:t>
            </w:r>
          </w:p>
          <w:p w14:paraId="58CD0222" w14:textId="77777777" w:rsidR="00633870" w:rsidRPr="00811FA3" w:rsidRDefault="00633870" w:rsidP="00BC729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</w:rPr>
              <w:t>Регистър на потребителите</w:t>
            </w:r>
          </w:p>
          <w:p w14:paraId="45A12C50" w14:textId="77777777" w:rsidR="003A3CF5" w:rsidRPr="00811FA3" w:rsidRDefault="003A3CF5" w:rsidP="00BC7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CC8" w:rsidRPr="00811FA3" w14:paraId="2FB2F5CD" w14:textId="77777777" w:rsidTr="00F637B9">
        <w:tc>
          <w:tcPr>
            <w:tcW w:w="4786" w:type="dxa"/>
          </w:tcPr>
          <w:p w14:paraId="21FAA2D5" w14:textId="77777777" w:rsidR="00AE2CC8" w:rsidRPr="00811FA3" w:rsidRDefault="00AE2CC8" w:rsidP="00BC729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Мебелите и съоръженията в услугата са обез</w:t>
            </w:r>
            <w:r w:rsidR="0038713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опа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сени (заоблени ръбове на мебелите, обез</w:t>
            </w:r>
            <w:r w:rsidR="0038713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опа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сени електрически контакти и др.).</w:t>
            </w:r>
          </w:p>
        </w:tc>
        <w:tc>
          <w:tcPr>
            <w:tcW w:w="4678" w:type="dxa"/>
            <w:vMerge/>
          </w:tcPr>
          <w:p w14:paraId="27457C01" w14:textId="77777777" w:rsidR="00AE2CC8" w:rsidRPr="00811FA3" w:rsidRDefault="00AE2CC8" w:rsidP="00BC7290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A3CF5" w:rsidRPr="00811FA3" w14:paraId="4AEF6C23" w14:textId="77777777" w:rsidTr="00F637B9">
        <w:tc>
          <w:tcPr>
            <w:tcW w:w="4786" w:type="dxa"/>
            <w:hideMark/>
          </w:tcPr>
          <w:p w14:paraId="7F8C7F3A" w14:textId="77777777" w:rsidR="003A3CF5" w:rsidRPr="00811FA3" w:rsidRDefault="003A3CF5" w:rsidP="00BC729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хранене (трапезария), в което могат да се съберат поне половината потребители.</w:t>
            </w:r>
          </w:p>
        </w:tc>
        <w:tc>
          <w:tcPr>
            <w:tcW w:w="4678" w:type="dxa"/>
            <w:vMerge/>
            <w:hideMark/>
          </w:tcPr>
          <w:p w14:paraId="4BF9D865" w14:textId="77777777" w:rsidR="003A3CF5" w:rsidRPr="00811FA3" w:rsidRDefault="003A3CF5" w:rsidP="00BC7290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A3CF5" w:rsidRPr="00811FA3" w14:paraId="5A99AB8C" w14:textId="77777777" w:rsidTr="00F637B9">
        <w:tc>
          <w:tcPr>
            <w:tcW w:w="4786" w:type="dxa"/>
            <w:hideMark/>
          </w:tcPr>
          <w:p w14:paraId="5E146590" w14:textId="77777777" w:rsidR="003A3CF5" w:rsidRPr="00811FA3" w:rsidRDefault="003A3CF5" w:rsidP="00BC729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дневни занимания, в което могат да се съберат половината потребители.</w:t>
            </w:r>
          </w:p>
        </w:tc>
        <w:tc>
          <w:tcPr>
            <w:tcW w:w="4678" w:type="dxa"/>
            <w:vMerge/>
            <w:hideMark/>
          </w:tcPr>
          <w:p w14:paraId="4F891FE6" w14:textId="77777777" w:rsidR="003A3CF5" w:rsidRPr="00811FA3" w:rsidRDefault="003A3CF5" w:rsidP="00BC7290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A3CF5" w:rsidRPr="00811FA3" w14:paraId="1D77D83B" w14:textId="77777777" w:rsidTr="00F637B9">
        <w:tc>
          <w:tcPr>
            <w:tcW w:w="4786" w:type="dxa"/>
            <w:hideMark/>
          </w:tcPr>
          <w:p w14:paraId="5456F067" w14:textId="77777777" w:rsidR="003A3CF5" w:rsidRPr="00811FA3" w:rsidRDefault="003A3CF5" w:rsidP="00BC729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Обособено място или помещение за пране и сушене на дрехи.</w:t>
            </w:r>
          </w:p>
        </w:tc>
        <w:tc>
          <w:tcPr>
            <w:tcW w:w="4678" w:type="dxa"/>
            <w:vMerge/>
            <w:hideMark/>
          </w:tcPr>
          <w:p w14:paraId="26517164" w14:textId="77777777" w:rsidR="003A3CF5" w:rsidRPr="00811FA3" w:rsidRDefault="003A3CF5" w:rsidP="00BC7290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A3CF5" w:rsidRPr="00811FA3" w14:paraId="71E985D5" w14:textId="77777777" w:rsidTr="00F637B9">
        <w:tc>
          <w:tcPr>
            <w:tcW w:w="4786" w:type="dxa"/>
            <w:hideMark/>
          </w:tcPr>
          <w:p w14:paraId="19AF0D2D" w14:textId="2874F597" w:rsidR="003A3CF5" w:rsidRPr="00811FA3" w:rsidRDefault="003A3CF5" w:rsidP="00BC729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индивидуална работа с потребителите</w:t>
            </w:r>
            <w:r w:rsidR="00811FA3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="00BD3A6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място за срещи с родители и близки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vMerge/>
            <w:hideMark/>
          </w:tcPr>
          <w:p w14:paraId="6B994499" w14:textId="77777777" w:rsidR="003A3CF5" w:rsidRPr="00811FA3" w:rsidRDefault="003A3CF5" w:rsidP="00BC7290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A3CF5" w:rsidRPr="00811FA3" w14:paraId="692C448B" w14:textId="77777777" w:rsidTr="00F637B9">
        <w:tc>
          <w:tcPr>
            <w:tcW w:w="4786" w:type="dxa"/>
            <w:hideMark/>
          </w:tcPr>
          <w:p w14:paraId="26C03E15" w14:textId="46BB08E1" w:rsidR="003A3CF5" w:rsidRPr="00811FA3" w:rsidRDefault="00633870" w:rsidP="004E5DC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E5DC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4E5DC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</w:t>
            </w:r>
            <w:r w:rsidR="003A3CF5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оне едно помещение за служителите.</w:t>
            </w:r>
          </w:p>
        </w:tc>
        <w:tc>
          <w:tcPr>
            <w:tcW w:w="4678" w:type="dxa"/>
            <w:vMerge/>
            <w:hideMark/>
          </w:tcPr>
          <w:p w14:paraId="381A6F4A" w14:textId="77777777" w:rsidR="003A3CF5" w:rsidRPr="00811FA3" w:rsidRDefault="003A3CF5" w:rsidP="006B7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FA6" w:rsidRPr="00811FA3" w14:paraId="3A28487A" w14:textId="77777777" w:rsidTr="00F637B9">
        <w:tc>
          <w:tcPr>
            <w:tcW w:w="4786" w:type="dxa"/>
          </w:tcPr>
          <w:p w14:paraId="287F46AE" w14:textId="2203D6BD" w:rsidR="003E3FA6" w:rsidRPr="00811FA3" w:rsidRDefault="003E3FA6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 има здравен кабинет.</w:t>
            </w:r>
          </w:p>
        </w:tc>
        <w:tc>
          <w:tcPr>
            <w:tcW w:w="4678" w:type="dxa"/>
          </w:tcPr>
          <w:p w14:paraId="0851D4A0" w14:textId="77777777" w:rsidR="003E3FA6" w:rsidRPr="00811FA3" w:rsidRDefault="003E3FA6" w:rsidP="003E3FA6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помещенията</w:t>
            </w:r>
          </w:p>
          <w:p w14:paraId="35C74ED6" w14:textId="71E9B431" w:rsidR="003E3FA6" w:rsidRPr="00811FA3" w:rsidRDefault="003E3FA6" w:rsidP="009154FE">
            <w:pPr>
              <w:pStyle w:val="ListParagraph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5036F" w:rsidRPr="00811FA3" w14:paraId="0D45536B" w14:textId="77777777" w:rsidTr="00F637B9">
        <w:tc>
          <w:tcPr>
            <w:tcW w:w="4786" w:type="dxa"/>
          </w:tcPr>
          <w:p w14:paraId="03F521F6" w14:textId="4AF68182" w:rsidR="0075036F" w:rsidRPr="00811FA3" w:rsidRDefault="0075036F" w:rsidP="004A64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Здравният кабинет в услугата е оборудван </w:t>
            </w:r>
            <w:r w:rsidR="004A647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съгласно нормативните изисквания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6E249A6E" w14:textId="25689AFB" w:rsidR="0075036F" w:rsidRPr="00811FA3" w:rsidRDefault="0075036F" w:rsidP="003E3FA6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помещенията</w:t>
            </w:r>
          </w:p>
        </w:tc>
      </w:tr>
      <w:tr w:rsidR="00633870" w:rsidRPr="00811FA3" w14:paraId="414048DE" w14:textId="77777777" w:rsidTr="00F637B9">
        <w:tc>
          <w:tcPr>
            <w:tcW w:w="4786" w:type="dxa"/>
            <w:hideMark/>
          </w:tcPr>
          <w:p w14:paraId="624E8074" w14:textId="77777777" w:rsidR="00633870" w:rsidRPr="00811FA3" w:rsidRDefault="00633870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Условия за съхранение на лична документация на потребителите и архив (напр. метален шкаф, който се заключва).</w:t>
            </w:r>
          </w:p>
        </w:tc>
        <w:tc>
          <w:tcPr>
            <w:tcW w:w="4678" w:type="dxa"/>
            <w:vMerge w:val="restart"/>
            <w:hideMark/>
          </w:tcPr>
          <w:p w14:paraId="78A2DAEC" w14:textId="77777777" w:rsidR="00633870" w:rsidRPr="00811FA3" w:rsidRDefault="00633870" w:rsidP="0038713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1AB58872" w14:textId="77777777" w:rsidR="00633870" w:rsidRPr="00811FA3" w:rsidRDefault="00633870" w:rsidP="003A3CF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Правила за достъп до помещенията и документацията </w:t>
            </w:r>
          </w:p>
        </w:tc>
      </w:tr>
      <w:tr w:rsidR="00633870" w:rsidRPr="00811FA3" w14:paraId="0E54B2BC" w14:textId="77777777" w:rsidTr="00633870">
        <w:tc>
          <w:tcPr>
            <w:tcW w:w="4786" w:type="dxa"/>
          </w:tcPr>
          <w:p w14:paraId="7AA827E5" w14:textId="05AB3B60" w:rsidR="00633870" w:rsidRPr="00811FA3" w:rsidDel="00D46825" w:rsidRDefault="00633870" w:rsidP="007D450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Налично е необходимо оборудване при съблюдаване на професионалните норми и изисквания – домофон с камера, телефонен пост, интернет връзка, видео</w:t>
            </w:r>
            <w:r w:rsidR="00811FA3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(в общи помещения, коридори, входове), сигна</w:t>
            </w:r>
            <w:r w:rsidR="007D450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лна инсталация, ако е приложимо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14:paraId="200F8457" w14:textId="77777777" w:rsidR="00633870" w:rsidRPr="00811FA3" w:rsidRDefault="00633870" w:rsidP="00623BA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5A38431D" w14:textId="77777777" w:rsidR="00F637B9" w:rsidRPr="00811FA3" w:rsidRDefault="00F637B9" w:rsidP="00D62CF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73A0E7" w14:textId="5B71E16E" w:rsidR="00CA392E" w:rsidRPr="00811FA3" w:rsidRDefault="00CA392E" w:rsidP="00CA392E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Критерий 4.2:</w:t>
      </w:r>
      <w:r w:rsidR="00633870"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1FA3">
        <w:rPr>
          <w:rFonts w:ascii="Times New Roman" w:hAnsi="Times New Roman"/>
          <w:sz w:val="24"/>
          <w:szCs w:val="24"/>
        </w:rPr>
        <w:t xml:space="preserve">Санитарно-хигиенните помещения (бани, тоалетни) </w:t>
      </w:r>
      <w:r w:rsidR="006E567F" w:rsidRPr="00811FA3">
        <w:rPr>
          <w:rFonts w:ascii="Times New Roman" w:hAnsi="Times New Roman"/>
          <w:sz w:val="24"/>
          <w:szCs w:val="24"/>
        </w:rPr>
        <w:t xml:space="preserve">в </w:t>
      </w:r>
      <w:r w:rsidR="006E567F" w:rsidRPr="00811FA3">
        <w:rPr>
          <w:rFonts w:ascii="Times New Roman" w:hAnsi="Times New Roman" w:cs="Times New Roman"/>
          <w:sz w:val="24"/>
          <w:szCs w:val="24"/>
        </w:rPr>
        <w:t>социалната услуга</w:t>
      </w:r>
      <w:r w:rsidR="0057317C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CF076C" w:rsidRPr="00811FA3">
        <w:rPr>
          <w:rFonts w:ascii="Times New Roman" w:hAnsi="Times New Roman" w:cs="Times New Roman"/>
          <w:sz w:val="24"/>
          <w:szCs w:val="24"/>
        </w:rPr>
        <w:t>ОПДКС</w:t>
      </w:r>
      <w:r w:rsidR="0057317C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Pr="00811FA3">
        <w:rPr>
          <w:rFonts w:ascii="Times New Roman" w:hAnsi="Times New Roman"/>
          <w:sz w:val="24"/>
          <w:szCs w:val="24"/>
        </w:rPr>
        <w:t>са достатъчно на брой</w:t>
      </w:r>
      <w:r w:rsidR="007D4504" w:rsidRPr="00811FA3">
        <w:rPr>
          <w:rFonts w:ascii="Times New Roman" w:hAnsi="Times New Roman"/>
          <w:sz w:val="24"/>
          <w:szCs w:val="24"/>
        </w:rPr>
        <w:t xml:space="preserve"> и са в изправност</w:t>
      </w:r>
      <w:r w:rsidR="003D01C1" w:rsidRPr="00811FA3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FA530F" w:rsidRPr="00811FA3" w14:paraId="5D1B43AC" w14:textId="77777777" w:rsidTr="007D4504">
        <w:trPr>
          <w:trHeight w:val="114"/>
        </w:trPr>
        <w:tc>
          <w:tcPr>
            <w:tcW w:w="4786" w:type="dxa"/>
          </w:tcPr>
          <w:p w14:paraId="620A84A9" w14:textId="77777777" w:rsidR="00FA530F" w:rsidRPr="00811FA3" w:rsidRDefault="00FA530F" w:rsidP="007D450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48902654" w14:textId="77777777" w:rsidR="00FA530F" w:rsidRPr="00811FA3" w:rsidRDefault="00FA530F" w:rsidP="007D450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7D4504" w:rsidRPr="00811FA3" w14:paraId="26916F73" w14:textId="77777777" w:rsidTr="007D450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1CC8B" w14:textId="46EC0EDE" w:rsidR="007D4504" w:rsidRPr="00811FA3" w:rsidRDefault="007D4504" w:rsidP="0063387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Санитарните съоръжения са съобразени с възрастта на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30B50F" w14:textId="77777777" w:rsidR="007D4504" w:rsidRPr="00811FA3" w:rsidRDefault="007D4504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2A9EBBA5" w14:textId="77777777" w:rsidR="007D4504" w:rsidRPr="00811FA3" w:rsidRDefault="007D4504" w:rsidP="006B7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504" w:rsidRPr="00811FA3" w14:paraId="1D203532" w14:textId="77777777" w:rsidTr="007D450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D65B2" w14:textId="3AE227C8" w:rsidR="007D4504" w:rsidRPr="00811FA3" w:rsidRDefault="007D4504" w:rsidP="003D01C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ползват санитарен възел, различен от тези на потребителите.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E32C1D" w14:textId="77777777" w:rsidR="007D4504" w:rsidRPr="00811FA3" w:rsidRDefault="007D4504" w:rsidP="006B7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504" w:rsidRPr="00811FA3" w14:paraId="7149A5ED" w14:textId="77777777" w:rsidTr="007D450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57EC6" w14:textId="77777777" w:rsidR="007D4504" w:rsidRPr="00811FA3" w:rsidRDefault="007D4504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кранове и душове за студена и топла вода са работещи.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D7A4D" w14:textId="77777777" w:rsidR="007D4504" w:rsidRPr="00811FA3" w:rsidRDefault="007D4504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D4504" w:rsidRPr="00811FA3" w14:paraId="6FA1DFE3" w14:textId="77777777" w:rsidTr="007D450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1DB1" w14:textId="7F0C0DC0" w:rsidR="007D4504" w:rsidRPr="00811FA3" w:rsidRDefault="007D4504" w:rsidP="007D450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Условия (помещение, при необходимост)  за обезпаразитяване и дезинфекция при първоначално влизане в услугата на децата.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F5E6BE" w14:textId="77777777" w:rsidR="007D4504" w:rsidRPr="00811FA3" w:rsidRDefault="007D4504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316F59A7" w14:textId="77777777" w:rsidR="00B13A64" w:rsidRPr="00811FA3" w:rsidRDefault="00B13A64" w:rsidP="00D62CF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7CF2C85" w14:textId="3992595F" w:rsidR="00247487" w:rsidRPr="00811FA3" w:rsidRDefault="00C67162" w:rsidP="00C67162">
      <w:pPr>
        <w:spacing w:before="60"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247487"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 4.3</w:t>
      </w:r>
      <w:r w:rsidRPr="00811FA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633870"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A6472" w:rsidRPr="00E30804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4A6472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4A6472" w:rsidRPr="00E30804">
        <w:rPr>
          <w:rFonts w:ascii="Times New Roman" w:hAnsi="Times New Roman" w:cs="Times New Roman"/>
          <w:bCs/>
          <w:sz w:val="24"/>
          <w:szCs w:val="24"/>
        </w:rPr>
        <w:t>спазва санитарно-хигиенните изисквания по отношение осветление, отопление и вентилация на всички помещения.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FA530F" w:rsidRPr="00811FA3" w14:paraId="71248F43" w14:textId="77777777" w:rsidTr="007D4504">
        <w:trPr>
          <w:trHeight w:val="216"/>
        </w:trPr>
        <w:tc>
          <w:tcPr>
            <w:tcW w:w="4786" w:type="dxa"/>
          </w:tcPr>
          <w:p w14:paraId="6FAE0F8F" w14:textId="77777777" w:rsidR="00FA530F" w:rsidRPr="00811FA3" w:rsidRDefault="00FA530F" w:rsidP="007D450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0397C9C7" w14:textId="77777777" w:rsidR="00FA530F" w:rsidRPr="00811FA3" w:rsidRDefault="00FA530F" w:rsidP="007D450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67162" w:rsidRPr="00811FA3" w14:paraId="22C8995E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AE6C" w14:textId="082D5DA0" w:rsidR="00C67162" w:rsidRPr="00811FA3" w:rsidRDefault="00BF7CD8" w:rsidP="007D450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D01C1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</w:t>
            </w:r>
            <w:r w:rsidR="0024748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помещения се от</w:t>
            </w:r>
            <w:r w:rsidR="0038713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="0024748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ляват, като през зимния период се поддържа постоянна температура в съотв</w:t>
            </w:r>
            <w:r w:rsidR="007D450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етствие с хигиенните изисквания </w:t>
            </w:r>
            <w:r w:rsidR="0024748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 20°</w:t>
            </w:r>
            <w:r w:rsidR="007D450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24748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когат</w:t>
            </w:r>
            <w:r w:rsidR="007D450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 се </w:t>
            </w:r>
            <w:r w:rsidR="0024748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ползват от потребителите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139E" w14:textId="77777777" w:rsidR="00C67162" w:rsidRPr="00811FA3" w:rsidRDefault="00C67162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и </w:t>
            </w:r>
            <w:r w:rsidR="0038713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исание на помещенията (термометър в услугата)</w:t>
            </w:r>
          </w:p>
          <w:p w14:paraId="3D0D5895" w14:textId="77777777" w:rsidR="00C67162" w:rsidRPr="00811FA3" w:rsidRDefault="007123B0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C6716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C6716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потреб</w:t>
            </w:r>
            <w:r w:rsidR="0024748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ители</w:t>
            </w:r>
          </w:p>
          <w:p w14:paraId="440C3135" w14:textId="77777777" w:rsidR="007123B0" w:rsidRPr="00811FA3" w:rsidRDefault="007123B0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</w:t>
            </w:r>
            <w:r w:rsidR="0057317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със</w:t>
            </w:r>
            <w:r w:rsidR="0057317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</w:t>
            </w:r>
          </w:p>
        </w:tc>
      </w:tr>
      <w:tr w:rsidR="00FA530F" w:rsidRPr="00811FA3" w14:paraId="6EC44783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8032" w14:textId="77777777" w:rsidR="00FA530F" w:rsidRPr="00811FA3" w:rsidRDefault="00FA530F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Помещенията са проветрени и нямат специфичен мирис. 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32B7DD" w14:textId="77777777" w:rsidR="00FA530F" w:rsidRPr="00811FA3" w:rsidRDefault="00FA530F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</w:tc>
      </w:tr>
      <w:tr w:rsidR="00FA530F" w:rsidRPr="00811FA3" w14:paraId="614B7D75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6F90" w14:textId="77777777" w:rsidR="00FA530F" w:rsidRPr="00811FA3" w:rsidRDefault="00FA530F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 наличие на влага и мухъл в помещенията.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CEBB6" w14:textId="77777777" w:rsidR="00FA530F" w:rsidRPr="00811FA3" w:rsidRDefault="00FA530F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A530F" w:rsidRPr="00811FA3" w14:paraId="7DC9B6E2" w14:textId="77777777" w:rsidTr="00623BA4">
        <w:tc>
          <w:tcPr>
            <w:tcW w:w="4786" w:type="dxa"/>
            <w:tcBorders>
              <w:right w:val="single" w:sz="4" w:space="0" w:color="auto"/>
            </w:tcBorders>
          </w:tcPr>
          <w:p w14:paraId="49E8ED7E" w14:textId="4B63123E" w:rsidR="00FA530F" w:rsidRPr="00811FA3" w:rsidRDefault="00623BA4" w:rsidP="00623BA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A530F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Общите помещения и помещенията за живеене имат естествен източник на светлина.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BD7FD" w14:textId="77777777" w:rsidR="00FA530F" w:rsidRPr="00811FA3" w:rsidRDefault="00FA530F" w:rsidP="00623BA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2818D144" w14:textId="77777777" w:rsidR="00C67162" w:rsidRPr="00811FA3" w:rsidRDefault="00C67162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20D66C" w14:textId="2918C1A3" w:rsidR="001B1977" w:rsidRPr="00811FA3" w:rsidRDefault="001B1977" w:rsidP="001B1977">
      <w:pPr>
        <w:spacing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Критерий 4.4:</w:t>
      </w:r>
      <w:r w:rsidRPr="00811FA3">
        <w:rPr>
          <w:rFonts w:ascii="Times New Roman" w:hAnsi="Times New Roman" w:cs="Times New Roman"/>
          <w:sz w:val="24"/>
          <w:szCs w:val="24"/>
        </w:rPr>
        <w:t xml:space="preserve"> Специализираната среда (материалната база), в която се пр</w:t>
      </w:r>
      <w:r w:rsidR="003F12BC" w:rsidRPr="00811FA3">
        <w:rPr>
          <w:rFonts w:ascii="Times New Roman" w:hAnsi="Times New Roman" w:cs="Times New Roman"/>
          <w:sz w:val="24"/>
          <w:szCs w:val="24"/>
        </w:rPr>
        <w:t xml:space="preserve">едоставя  социалната услуга </w:t>
      </w:r>
      <w:r w:rsidR="00CF076C" w:rsidRPr="00811FA3">
        <w:rPr>
          <w:rFonts w:ascii="Times New Roman" w:hAnsi="Times New Roman" w:cs="Times New Roman"/>
          <w:sz w:val="24"/>
          <w:szCs w:val="24"/>
        </w:rPr>
        <w:t>ОПДКС</w:t>
      </w:r>
      <w:r w:rsidR="0057317C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</w:rPr>
        <w:t xml:space="preserve">е в състояние да посрещне потребители със специални потребности при придвижване. 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FA530F" w:rsidRPr="00811FA3" w14:paraId="505E2A73" w14:textId="77777777" w:rsidTr="007D4504">
        <w:trPr>
          <w:trHeight w:val="201"/>
        </w:trPr>
        <w:tc>
          <w:tcPr>
            <w:tcW w:w="4786" w:type="dxa"/>
          </w:tcPr>
          <w:p w14:paraId="6074C423" w14:textId="77777777" w:rsidR="00FA530F" w:rsidRPr="00811FA3" w:rsidRDefault="00FA530F" w:rsidP="007D450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Индикатор</w:t>
            </w:r>
          </w:p>
        </w:tc>
        <w:tc>
          <w:tcPr>
            <w:tcW w:w="4678" w:type="dxa"/>
          </w:tcPr>
          <w:p w14:paraId="7A95655A" w14:textId="77777777" w:rsidR="00FA530F" w:rsidRPr="00811FA3" w:rsidRDefault="00FA530F" w:rsidP="007D450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1B1977" w:rsidRPr="00811FA3" w14:paraId="2D827ED7" w14:textId="77777777" w:rsidTr="003F12B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7D0DE" w14:textId="09CB41DD" w:rsidR="001B1977" w:rsidRPr="00811FA3" w:rsidRDefault="001B197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Функционираща рампа или други подходящи приспособления (напр. асансьор, подемник) на подходящо и лес</w:t>
            </w:r>
            <w:r w:rsidR="003F12B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но достъпно входно място към </w:t>
            </w:r>
            <w:r w:rsidR="00CF076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ОПДКС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94D812" w14:textId="77777777" w:rsidR="001B1977" w:rsidRPr="00811FA3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и </w:t>
            </w:r>
            <w:r w:rsidR="0038713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опи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сание на средата</w:t>
            </w:r>
          </w:p>
          <w:p w14:paraId="03321B76" w14:textId="77777777" w:rsidR="001B1977" w:rsidRPr="00811FA3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 за въвеждане в експлоатация на съответното съоръжение</w:t>
            </w:r>
          </w:p>
          <w:p w14:paraId="34542714" w14:textId="77777777" w:rsidR="001B1977" w:rsidRPr="00811FA3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възможност, </w:t>
            </w:r>
            <w:r w:rsidR="007123B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 потребители </w:t>
            </w:r>
          </w:p>
          <w:p w14:paraId="1B6C005D" w14:textId="77777777" w:rsidR="001B1977" w:rsidRPr="00811FA3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и </w:t>
            </w:r>
            <w:r w:rsidR="0038713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исание на средата</w:t>
            </w:r>
          </w:p>
          <w:p w14:paraId="1956AEF4" w14:textId="77777777" w:rsidR="001B1977" w:rsidRPr="00811FA3" w:rsidRDefault="001B1977" w:rsidP="00387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977" w:rsidRPr="00811FA3" w14:paraId="07A2CAF7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BA6D" w14:textId="5877F5ED" w:rsidR="001B1977" w:rsidRPr="00811FA3" w:rsidRDefault="001B1977" w:rsidP="0063387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необходимост</w:t>
            </w:r>
            <w:r w:rsidR="0063387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F12B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санитарен възел, приспособен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ползване от потребители с инвалидна количка.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B24A38A" w14:textId="77777777" w:rsidR="001B1977" w:rsidRPr="00811FA3" w:rsidRDefault="001B1977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1977" w:rsidRPr="00811FA3" w14:paraId="02EB9B58" w14:textId="77777777" w:rsidTr="006B713C">
        <w:trPr>
          <w:trHeight w:val="1121"/>
        </w:trPr>
        <w:tc>
          <w:tcPr>
            <w:tcW w:w="4786" w:type="dxa"/>
            <w:tcBorders>
              <w:right w:val="single" w:sz="4" w:space="0" w:color="auto"/>
            </w:tcBorders>
          </w:tcPr>
          <w:p w14:paraId="0B512A71" w14:textId="0120C7B3" w:rsidR="001B1977" w:rsidRPr="00811FA3" w:rsidRDefault="001B1977" w:rsidP="00BF7CD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Вратите позволяват ползване от потребители със затруднения при придвижване </w:t>
            </w:r>
            <w:r w:rsidR="00BF7CD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нямат</w:t>
            </w:r>
            <w:r w:rsidR="00BF7CD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прагове, бравите са на достъпна за потребителите височина.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D5FA2E" w14:textId="77777777" w:rsidR="001B1977" w:rsidRPr="00811FA3" w:rsidRDefault="001B1977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1977" w:rsidRPr="00811FA3" w14:paraId="08D96A8F" w14:textId="77777777" w:rsidTr="006B713C">
        <w:tc>
          <w:tcPr>
            <w:tcW w:w="4786" w:type="dxa"/>
            <w:tcBorders>
              <w:right w:val="single" w:sz="4" w:space="0" w:color="auto"/>
            </w:tcBorders>
          </w:tcPr>
          <w:p w14:paraId="23B33046" w14:textId="31C67E04" w:rsidR="001B1977" w:rsidRPr="00811FA3" w:rsidRDefault="00FA530F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B197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Широчината на всички коридори и врати по пътя на движение позволяват безпрепятствено преминаване на инвалидна количка.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4FB4D7" w14:textId="77777777" w:rsidR="001B1977" w:rsidRPr="00811FA3" w:rsidRDefault="001B1977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17D9AA3F" w14:textId="77777777" w:rsidR="00AE2CC8" w:rsidRPr="00811FA3" w:rsidRDefault="00AE2CC8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464F281" w14:textId="390E4F66" w:rsidR="000F202D" w:rsidRPr="00811FA3" w:rsidRDefault="000F202D" w:rsidP="00585669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811FA3">
        <w:rPr>
          <w:rFonts w:ascii="Times New Roman" w:hAnsi="Times New Roman" w:cs="Times New Roman"/>
          <w:b/>
          <w:sz w:val="24"/>
          <w:szCs w:val="24"/>
        </w:rPr>
        <w:t xml:space="preserve"> 5: Без</w:t>
      </w:r>
      <w:r w:rsidR="00387138" w:rsidRPr="00811FA3">
        <w:rPr>
          <w:rFonts w:ascii="Times New Roman" w:hAnsi="Times New Roman" w:cs="Times New Roman"/>
          <w:b/>
          <w:sz w:val="24"/>
          <w:szCs w:val="24"/>
        </w:rPr>
        <w:t>оп</w:t>
      </w:r>
      <w:r w:rsidRPr="00811FA3">
        <w:rPr>
          <w:rFonts w:ascii="Times New Roman" w:hAnsi="Times New Roman" w:cs="Times New Roman"/>
          <w:b/>
          <w:sz w:val="24"/>
          <w:szCs w:val="24"/>
        </w:rPr>
        <w:t>асност</w:t>
      </w:r>
      <w:r w:rsidR="0075036F" w:rsidRPr="00811FA3">
        <w:rPr>
          <w:rFonts w:ascii="Times New Roman" w:hAnsi="Times New Roman" w:cs="Times New Roman"/>
          <w:b/>
          <w:sz w:val="24"/>
          <w:szCs w:val="24"/>
        </w:rPr>
        <w:t xml:space="preserve"> и сигурност</w:t>
      </w:r>
    </w:p>
    <w:p w14:paraId="7FB7FA81" w14:textId="121D0514" w:rsidR="000F202D" w:rsidRPr="00811FA3" w:rsidRDefault="0075036F" w:rsidP="00B44238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val="bg-BG" w:eastAsia="ar-SA"/>
        </w:rPr>
      </w:pPr>
      <w:r w:rsidRPr="00811FA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Специализираната социална услуга </w:t>
      </w:r>
      <w:r w:rsidR="007D4504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ОПДКС </w:t>
      </w:r>
      <w:r w:rsidR="000F202D" w:rsidRPr="00811FA3">
        <w:rPr>
          <w:rFonts w:ascii="Times New Roman" w:hAnsi="Times New Roman"/>
          <w:sz w:val="24"/>
          <w:szCs w:val="24"/>
          <w:lang w:val="bg-BG" w:eastAsia="ar-SA"/>
        </w:rPr>
        <w:t>осигурява сигурна и без</w:t>
      </w:r>
      <w:r w:rsidR="00387138" w:rsidRPr="00811FA3">
        <w:rPr>
          <w:rFonts w:ascii="Times New Roman" w:hAnsi="Times New Roman"/>
          <w:sz w:val="24"/>
          <w:szCs w:val="24"/>
          <w:lang w:val="bg-BG" w:eastAsia="ar-SA"/>
        </w:rPr>
        <w:t>оп</w:t>
      </w:r>
      <w:r w:rsidR="000F202D" w:rsidRPr="00811FA3">
        <w:rPr>
          <w:rFonts w:ascii="Times New Roman" w:hAnsi="Times New Roman"/>
          <w:sz w:val="24"/>
          <w:szCs w:val="24"/>
          <w:lang w:val="bg-BG" w:eastAsia="ar-SA"/>
        </w:rPr>
        <w:t xml:space="preserve">асна среда за потребителите и служителите, </w:t>
      </w:r>
      <w:r w:rsidR="000F202D" w:rsidRPr="00811FA3">
        <w:rPr>
          <w:rFonts w:ascii="Times New Roman" w:hAnsi="Times New Roman" w:cs="Times New Roman"/>
          <w:sz w:val="24"/>
          <w:szCs w:val="24"/>
          <w:lang w:val="bg-BG"/>
        </w:rPr>
        <w:t>според действащите нормативни изисквания като регулярно съгласува действията си с препоръките на компетентните органи</w:t>
      </w:r>
      <w:r w:rsidR="000F202D" w:rsidRPr="00811FA3">
        <w:rPr>
          <w:rFonts w:ascii="Times New Roman" w:hAnsi="Times New Roman"/>
          <w:sz w:val="24"/>
          <w:szCs w:val="24"/>
          <w:lang w:val="bg-BG" w:eastAsia="ar-SA"/>
        </w:rPr>
        <w:t>.</w:t>
      </w:r>
    </w:p>
    <w:p w14:paraId="5012172E" w14:textId="2383C4DE" w:rsidR="00C67162" w:rsidRPr="00811FA3" w:rsidRDefault="00C67162" w:rsidP="00C67162">
      <w:pPr>
        <w:spacing w:before="60"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0F202D"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 5.1</w:t>
      </w:r>
      <w:r w:rsidRPr="00811FA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491E61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7D4504" w:rsidRPr="00811FA3">
        <w:rPr>
          <w:rFonts w:ascii="Times New Roman" w:hAnsi="Times New Roman" w:cs="Times New Roman"/>
          <w:sz w:val="24"/>
          <w:szCs w:val="24"/>
        </w:rPr>
        <w:t>Доставчикът</w:t>
      </w:r>
      <w:r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75036F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811FA3">
        <w:rPr>
          <w:rFonts w:ascii="Times New Roman" w:hAnsi="Times New Roman" w:cs="Times New Roman"/>
          <w:sz w:val="24"/>
          <w:szCs w:val="24"/>
        </w:rPr>
        <w:t xml:space="preserve">осигурява </w:t>
      </w:r>
      <w:r w:rsidR="000F202D" w:rsidRPr="00811FA3">
        <w:rPr>
          <w:rFonts w:ascii="Times New Roman" w:hAnsi="Times New Roman" w:cs="Times New Roman"/>
          <w:sz w:val="24"/>
          <w:szCs w:val="24"/>
        </w:rPr>
        <w:t>аварийна и</w:t>
      </w:r>
      <w:r w:rsidRPr="00811FA3">
        <w:rPr>
          <w:rFonts w:ascii="Times New Roman" w:hAnsi="Times New Roman" w:cs="Times New Roman"/>
          <w:sz w:val="24"/>
          <w:szCs w:val="24"/>
        </w:rPr>
        <w:t xml:space="preserve"> пожарна</w:t>
      </w:r>
      <w:r w:rsidR="00FA530F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75036F" w:rsidRPr="00811FA3">
        <w:rPr>
          <w:rFonts w:ascii="Times New Roman" w:hAnsi="Times New Roman" w:cs="Times New Roman"/>
          <w:sz w:val="24"/>
          <w:szCs w:val="24"/>
        </w:rPr>
        <w:t>безопасност за потребителите</w:t>
      </w:r>
      <w:r w:rsidR="009A3981">
        <w:rPr>
          <w:rFonts w:ascii="Times New Roman" w:hAnsi="Times New Roman" w:cs="Times New Roman"/>
          <w:sz w:val="24"/>
          <w:szCs w:val="24"/>
        </w:rPr>
        <w:t xml:space="preserve"> и служителите</w:t>
      </w:r>
      <w:r w:rsidR="00FA530F" w:rsidRPr="00811FA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4877E8" w:rsidRPr="00811FA3" w14:paraId="50B491CE" w14:textId="77777777" w:rsidTr="007D4504">
        <w:trPr>
          <w:trHeight w:val="141"/>
        </w:trPr>
        <w:tc>
          <w:tcPr>
            <w:tcW w:w="4791" w:type="dxa"/>
          </w:tcPr>
          <w:p w14:paraId="2252042D" w14:textId="77777777" w:rsidR="004877E8" w:rsidRPr="00811FA3" w:rsidRDefault="004877E8" w:rsidP="007D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3F76EED1" w14:textId="77777777" w:rsidR="004877E8" w:rsidRPr="00811FA3" w:rsidRDefault="004877E8" w:rsidP="007D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FA530F" w:rsidRPr="00811FA3" w14:paraId="47E9D6C8" w14:textId="77777777" w:rsidTr="007D4504">
        <w:trPr>
          <w:trHeight w:val="316"/>
        </w:trPr>
        <w:tc>
          <w:tcPr>
            <w:tcW w:w="4791" w:type="dxa"/>
          </w:tcPr>
          <w:p w14:paraId="0B6C1065" w14:textId="77777777" w:rsidR="00FA530F" w:rsidRPr="00811FA3" w:rsidRDefault="00FA530F" w:rsidP="00623B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Разработен</w:t>
            </w: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аварии.</w:t>
            </w:r>
          </w:p>
        </w:tc>
        <w:tc>
          <w:tcPr>
            <w:tcW w:w="4678" w:type="dxa"/>
          </w:tcPr>
          <w:p w14:paraId="4BBDB587" w14:textId="77777777" w:rsidR="00FA530F" w:rsidRPr="00811FA3" w:rsidRDefault="00FA530F" w:rsidP="00623BA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/>
                <w:sz w:val="24"/>
                <w:szCs w:val="24"/>
              </w:rPr>
              <w:t>План за защита при бедствия и аварии</w:t>
            </w:r>
          </w:p>
        </w:tc>
      </w:tr>
      <w:tr w:rsidR="00FA530F" w:rsidRPr="00811FA3" w14:paraId="177C6965" w14:textId="77777777" w:rsidTr="007D4504">
        <w:tc>
          <w:tcPr>
            <w:tcW w:w="4791" w:type="dxa"/>
            <w:hideMark/>
          </w:tcPr>
          <w:p w14:paraId="70E18F38" w14:textId="77777777" w:rsidR="00FA530F" w:rsidRPr="00811FA3" w:rsidRDefault="00FA530F" w:rsidP="00623B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са запознати със своите задължения по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аварии.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hideMark/>
          </w:tcPr>
          <w:p w14:paraId="18404C03" w14:textId="77777777" w:rsidR="00FA530F" w:rsidRPr="00811FA3" w:rsidRDefault="00FA530F" w:rsidP="00623B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75B0BB85" w14:textId="77777777" w:rsidR="00FA530F" w:rsidRPr="00811FA3" w:rsidRDefault="00FA530F" w:rsidP="00623B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1816D282" w14:textId="77777777" w:rsidR="00FA530F" w:rsidRPr="00811FA3" w:rsidRDefault="00FA530F" w:rsidP="00623B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учебни евакуационни мероприятия</w:t>
            </w:r>
          </w:p>
          <w:p w14:paraId="3E967C00" w14:textId="77777777" w:rsidR="00FA530F" w:rsidRPr="00811FA3" w:rsidRDefault="00FA530F" w:rsidP="00623B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Предписания на Служба „Пожарна безопасност и защита на населението“</w:t>
            </w:r>
          </w:p>
          <w:p w14:paraId="2E1FDD60" w14:textId="1F10990D" w:rsidR="00FA530F" w:rsidRPr="00811FA3" w:rsidRDefault="00FA530F" w:rsidP="00623B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Пожарно досие</w:t>
            </w:r>
            <w:r w:rsidR="00811FA3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реакция при пожар </w:t>
            </w:r>
          </w:p>
        </w:tc>
      </w:tr>
      <w:tr w:rsidR="00FA530F" w:rsidRPr="00811FA3" w14:paraId="7F396386" w14:textId="77777777" w:rsidTr="007D4504">
        <w:tc>
          <w:tcPr>
            <w:tcW w:w="4791" w:type="dxa"/>
          </w:tcPr>
          <w:p w14:paraId="1AE4000A" w14:textId="4CC3B55D" w:rsidR="00FA530F" w:rsidRPr="00811FA3" w:rsidRDefault="00FA530F" w:rsidP="00623B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F7CD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BF7CD8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ма обозначен авариен изход, работещо евакуационно осветление.</w:t>
            </w:r>
          </w:p>
        </w:tc>
        <w:tc>
          <w:tcPr>
            <w:tcW w:w="4678" w:type="dxa"/>
          </w:tcPr>
          <w:p w14:paraId="0B1196B1" w14:textId="77777777" w:rsidR="00FA530F" w:rsidRPr="00811FA3" w:rsidRDefault="00FA530F" w:rsidP="00623B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Протоколи/предписания от Служба по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„Пожарна безопасност и защита на населението“</w:t>
            </w:r>
          </w:p>
          <w:p w14:paraId="37E249E3" w14:textId="3CCEB8FA" w:rsidR="00BF7CD8" w:rsidRPr="00811FA3" w:rsidRDefault="00BF7CD8" w:rsidP="00623B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</w:tc>
      </w:tr>
      <w:tr w:rsidR="00FA530F" w:rsidRPr="00811FA3" w14:paraId="575FBB42" w14:textId="77777777" w:rsidTr="007D4504">
        <w:tc>
          <w:tcPr>
            <w:tcW w:w="4791" w:type="dxa"/>
            <w:hideMark/>
          </w:tcPr>
          <w:p w14:paraId="211AA521" w14:textId="77777777" w:rsidR="00FA530F" w:rsidRPr="00811FA3" w:rsidRDefault="00FA530F" w:rsidP="00623B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Евакуационен план – поставен на видно място и в едър план.</w:t>
            </w:r>
          </w:p>
        </w:tc>
        <w:tc>
          <w:tcPr>
            <w:tcW w:w="4678" w:type="dxa"/>
            <w:hideMark/>
          </w:tcPr>
          <w:p w14:paraId="163DAE98" w14:textId="77777777" w:rsidR="00FA530F" w:rsidRPr="00811FA3" w:rsidRDefault="00FA530F" w:rsidP="00623B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Наблюдение</w:t>
            </w:r>
          </w:p>
        </w:tc>
      </w:tr>
    </w:tbl>
    <w:p w14:paraId="25723EDA" w14:textId="77777777" w:rsidR="00B13A64" w:rsidRPr="00811FA3" w:rsidRDefault="00B13A64" w:rsidP="00D62CF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2AE1FFA6" w14:textId="68BABE85" w:rsidR="00B13A64" w:rsidRPr="00811FA3" w:rsidRDefault="00DE6C81" w:rsidP="00BF7CD8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Критерий 5.2:</w:t>
      </w:r>
      <w:r w:rsidR="00D62CF8"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1FA3">
        <w:rPr>
          <w:rFonts w:ascii="Times New Roman" w:hAnsi="Times New Roman"/>
          <w:sz w:val="24"/>
          <w:szCs w:val="24"/>
          <w:lang w:eastAsia="ar-SA"/>
        </w:rPr>
        <w:t xml:space="preserve">Доставчикът </w:t>
      </w:r>
      <w:r w:rsidR="0075036F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811FA3">
        <w:rPr>
          <w:rFonts w:ascii="Times New Roman" w:hAnsi="Times New Roman"/>
          <w:sz w:val="24"/>
          <w:szCs w:val="24"/>
          <w:lang w:eastAsia="ar-SA"/>
        </w:rPr>
        <w:t xml:space="preserve">има разработена процедура за съхранение и използване на потенциално вредни вещества.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FA530F" w:rsidRPr="00811FA3" w14:paraId="28400B13" w14:textId="77777777" w:rsidTr="00623BA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DF88" w14:textId="162D5AA0" w:rsidR="00FA530F" w:rsidRPr="00811FA3" w:rsidRDefault="00FA530F" w:rsidP="007D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361EA" w14:textId="4A5540B5" w:rsidR="00FA530F" w:rsidRPr="00811FA3" w:rsidRDefault="00FA530F" w:rsidP="007D450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FA530F" w:rsidRPr="00811FA3" w14:paraId="4606D6A0" w14:textId="77777777" w:rsidTr="00623BA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72590" w14:textId="77777777" w:rsidR="00FA530F" w:rsidRPr="00811FA3" w:rsidRDefault="00FA530F" w:rsidP="00623B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Налична писмена процедура за съхранение и използване на потенциално вредни вещества.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58D602" w14:textId="77777777" w:rsidR="00FA530F" w:rsidRPr="00811FA3" w:rsidRDefault="00FA530F" w:rsidP="00623B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Процедура за съхранение и използване на потенциално вредни вещества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3416FC9E" w14:textId="77777777" w:rsidR="00FA530F" w:rsidRPr="00811FA3" w:rsidRDefault="00FA530F" w:rsidP="00623B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70E616D5" w14:textId="77777777" w:rsidR="00FA530F" w:rsidRPr="00811FA3" w:rsidRDefault="00FA530F" w:rsidP="00623B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FA530F" w:rsidRPr="00811FA3" w14:paraId="36BCC3FE" w14:textId="77777777" w:rsidTr="00FA530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8BAC" w14:textId="2A715E73" w:rsidR="00FA530F" w:rsidRPr="00811FA3" w:rsidRDefault="00FA530F" w:rsidP="00295FC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Има писмени указания за начина и дозировката на използване на препаратите за дезинфекция на ръцете на служителите, потребителите и </w:t>
            </w:r>
            <w:r w:rsidR="00295FCB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 </w:t>
            </w: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повърхностите.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0D45" w14:textId="77777777" w:rsidR="00FA530F" w:rsidRPr="00811FA3" w:rsidRDefault="00FA530F" w:rsidP="00623B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A530F" w:rsidRPr="00811FA3" w14:paraId="23FC8689" w14:textId="77777777" w:rsidTr="00FA530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BC65" w14:textId="77777777" w:rsidR="00FA530F" w:rsidRPr="00811FA3" w:rsidRDefault="00FA530F" w:rsidP="00623B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Перилните, миещи средства и други потенциално вредни вещества са ясно  обозначени и се съхраняват разделно от храните, в специални за това места, които са недостъпни за децата.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2F5A" w14:textId="77777777" w:rsidR="00FA530F" w:rsidRPr="00811FA3" w:rsidRDefault="00FA530F" w:rsidP="00623B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A090859" w14:textId="77777777" w:rsidR="004A5EC8" w:rsidRDefault="004A5EC8" w:rsidP="00D62CF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2EE3C401" w14:textId="23F43880" w:rsidR="00D25AAD" w:rsidRPr="00D813F6" w:rsidRDefault="00D25AAD" w:rsidP="00D25AAD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2" w:name="_Toc86146436"/>
      <w:bookmarkStart w:id="3" w:name="_Toc90456063"/>
      <w:bookmarkStart w:id="4" w:name="_Toc95126291"/>
      <w:r w:rsidRPr="00D813F6">
        <w:rPr>
          <w:rFonts w:ascii="Times New Roman" w:hAnsi="Times New Roman" w:cs="Times New Roman"/>
          <w:b/>
          <w:bCs/>
          <w:sz w:val="24"/>
          <w:szCs w:val="24"/>
        </w:rPr>
        <w:t>Критерий 5.3:</w:t>
      </w:r>
      <w:r w:rsidRPr="00D813F6">
        <w:rPr>
          <w:rFonts w:ascii="Times New Roman" w:hAnsi="Times New Roman"/>
          <w:sz w:val="24"/>
          <w:szCs w:val="24"/>
          <w:lang w:eastAsia="ar-SA"/>
        </w:rPr>
        <w:t xml:space="preserve"> Доставчикът </w:t>
      </w:r>
      <w:r w:rsidRPr="00D813F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социалната услуга</w:t>
      </w:r>
      <w:r w:rsidRPr="00D813F6">
        <w:rPr>
          <w:rFonts w:ascii="Times New Roman" w:hAnsi="Times New Roman" w:cs="Times New Roman"/>
          <w:sz w:val="24"/>
          <w:szCs w:val="24"/>
        </w:rPr>
        <w:t xml:space="preserve"> </w:t>
      </w:r>
      <w:r w:rsidRPr="00D813F6">
        <w:rPr>
          <w:rFonts w:ascii="Times New Roman" w:hAnsi="Times New Roman"/>
          <w:sz w:val="24"/>
          <w:szCs w:val="24"/>
          <w:lang w:eastAsia="ar-SA"/>
        </w:rPr>
        <w:t>прилага Програма за превенция и план за действие при възникване на епидемична ситуация. Доставчикът осигурява лични предпазни средства за служителите и потребителите на услугата.</w:t>
      </w:r>
      <w:bookmarkEnd w:id="2"/>
      <w:bookmarkEnd w:id="3"/>
      <w:bookmarkEnd w:id="4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D25AAD" w:rsidRPr="00D813F6" w14:paraId="1D21C2BB" w14:textId="77777777" w:rsidTr="000227F8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322D" w14:textId="77777777" w:rsidR="00D25AAD" w:rsidRPr="00D813F6" w:rsidRDefault="00D25AAD" w:rsidP="000227F8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E40F" w14:textId="77777777" w:rsidR="00D25AAD" w:rsidRPr="00D813F6" w:rsidRDefault="00D25AAD" w:rsidP="000227F8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D25AAD" w:rsidRPr="00D813F6" w14:paraId="23E4BAE0" w14:textId="77777777" w:rsidTr="000227F8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4B03" w14:textId="77777777" w:rsidR="00D25AAD" w:rsidRPr="00D813F6" w:rsidRDefault="00D25AAD" w:rsidP="000227F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Разработена Програма за 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8C15" w14:textId="77777777" w:rsidR="00D25AAD" w:rsidRPr="00D813F6" w:rsidRDefault="00D25AAD" w:rsidP="00D25AA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A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превенция и план за действие при възникване на епидемична ситуация</w:t>
            </w:r>
          </w:p>
        </w:tc>
      </w:tr>
      <w:tr w:rsidR="00D25AAD" w:rsidRPr="00D813F6" w14:paraId="2A2ACE28" w14:textId="77777777" w:rsidTr="000227F8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F486" w14:textId="77777777" w:rsidR="00D25AAD" w:rsidRPr="00D813F6" w:rsidRDefault="00D25AAD" w:rsidP="000227F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</w:t>
            </w: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служители са запознати с разписаната 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87A8" w14:textId="77777777" w:rsidR="00D25AAD" w:rsidRPr="00D813F6" w:rsidRDefault="00D25AAD" w:rsidP="000227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 удостоверяващ, че на служителите е предоставена програмата.</w:t>
            </w:r>
          </w:p>
          <w:p w14:paraId="3E56FCBE" w14:textId="77777777" w:rsidR="00D25AAD" w:rsidRPr="00D813F6" w:rsidRDefault="00D25AAD" w:rsidP="000227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 удостоверяващ, че се провежда периодичен инструктаж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D25AAD" w:rsidRPr="00D813F6" w14:paraId="090390D7" w14:textId="77777777" w:rsidTr="000227F8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92CC" w14:textId="77777777" w:rsidR="00D25AAD" w:rsidRPr="00D813F6" w:rsidRDefault="00D25AAD" w:rsidP="000227F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и служители имат лични предпазни средства – маски, еднократни престилки, ръкавици и др., включително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облекло и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обувки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служителите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които се използват само в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73C7" w14:textId="77777777" w:rsidR="00D25AAD" w:rsidRPr="00D813F6" w:rsidRDefault="00D25AAD" w:rsidP="000227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53CD60B3" w14:textId="77777777" w:rsidR="00D25AAD" w:rsidRPr="00D813F6" w:rsidRDefault="00D25AAD" w:rsidP="000227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</w:tbl>
    <w:p w14:paraId="3FE2F9B1" w14:textId="77777777" w:rsidR="00D466F1" w:rsidRPr="00811FA3" w:rsidRDefault="00D466F1" w:rsidP="00D62CF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0191C27D" w14:textId="1DB2E5D0" w:rsidR="00E14B7C" w:rsidRPr="00811FA3" w:rsidRDefault="00E14B7C" w:rsidP="00E14B7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Критерий 5.4:</w:t>
      </w:r>
      <w:r w:rsidR="00B44238"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567F" w:rsidRPr="00811FA3">
        <w:rPr>
          <w:rFonts w:ascii="Times New Roman" w:hAnsi="Times New Roman" w:cs="Times New Roman"/>
          <w:sz w:val="24"/>
          <w:szCs w:val="24"/>
        </w:rPr>
        <w:t>Доставчикът</w:t>
      </w:r>
      <w:r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75036F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811FA3">
        <w:rPr>
          <w:rFonts w:ascii="Times New Roman" w:hAnsi="Times New Roman" w:cs="Times New Roman"/>
          <w:sz w:val="24"/>
          <w:szCs w:val="24"/>
        </w:rPr>
        <w:t>гарантира закрилата на потребителите при настъпване на инцидент, застрашаващ живота и здравето на потребител</w:t>
      </w:r>
      <w:r w:rsidR="00B44238" w:rsidRPr="00811FA3">
        <w:rPr>
          <w:rFonts w:ascii="Times New Roman" w:hAnsi="Times New Roman" w:cs="Times New Roman"/>
          <w:sz w:val="24"/>
          <w:szCs w:val="24"/>
        </w:rPr>
        <w:t>,</w:t>
      </w:r>
      <w:r w:rsidR="00B44238" w:rsidRPr="00811FA3">
        <w:rPr>
          <w:rFonts w:ascii="Times New Roman" w:eastAsia="Calibri" w:hAnsi="Times New Roman" w:cs="Times New Roman"/>
          <w:sz w:val="24"/>
          <w:szCs w:val="24"/>
        </w:rPr>
        <w:t xml:space="preserve"> включително и предписани действия на служителите при </w:t>
      </w:r>
      <w:r w:rsidR="00737C14" w:rsidRPr="00811FA3">
        <w:rPr>
          <w:rFonts w:ascii="Times New Roman" w:eastAsia="Calibri" w:hAnsi="Times New Roman" w:cs="Times New Roman"/>
          <w:sz w:val="24"/>
          <w:szCs w:val="24"/>
        </w:rPr>
        <w:t>напускане</w:t>
      </w:r>
      <w:r w:rsidR="00B44238" w:rsidRPr="00811FA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737C14" w:rsidRPr="00811FA3">
        <w:rPr>
          <w:rFonts w:ascii="Times New Roman" w:eastAsia="Calibri" w:hAnsi="Times New Roman" w:cs="Times New Roman"/>
          <w:sz w:val="24"/>
          <w:szCs w:val="24"/>
        </w:rPr>
        <w:t xml:space="preserve">услугата от </w:t>
      </w:r>
      <w:r w:rsidR="00B44238" w:rsidRPr="00811FA3">
        <w:rPr>
          <w:rFonts w:ascii="Times New Roman" w:eastAsia="Calibri" w:hAnsi="Times New Roman" w:cs="Times New Roman"/>
          <w:sz w:val="24"/>
          <w:szCs w:val="24"/>
        </w:rPr>
        <w:t>дете без предупреждание (в разрез с правилата, установени</w:t>
      </w:r>
      <w:r w:rsidR="004A6472">
        <w:rPr>
          <w:rFonts w:ascii="Times New Roman" w:eastAsia="Calibri" w:hAnsi="Times New Roman" w:cs="Times New Roman"/>
          <w:sz w:val="24"/>
          <w:szCs w:val="24"/>
        </w:rPr>
        <w:t xml:space="preserve"> в Правилника за вътрешния ред)</w:t>
      </w:r>
      <w:r w:rsidRPr="00811FA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B44238" w:rsidRPr="00811FA3" w14:paraId="165653BF" w14:textId="77777777" w:rsidTr="00623BA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702F" w14:textId="7AE0E9F5" w:rsidR="00B44238" w:rsidRPr="00811FA3" w:rsidRDefault="00B44238" w:rsidP="007D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8D59" w14:textId="6177656F" w:rsidR="00B44238" w:rsidRPr="00811FA3" w:rsidRDefault="00B44238" w:rsidP="007D450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B44238" w:rsidRPr="00811FA3" w14:paraId="1BF63A38" w14:textId="77777777" w:rsidTr="00623BA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9A30" w14:textId="77777777" w:rsidR="00B44238" w:rsidRPr="00811FA3" w:rsidRDefault="00B44238" w:rsidP="00B4423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bookmarkStart w:id="5" w:name="_Hlk88001725"/>
            <w:bookmarkStart w:id="6" w:name="_Hlk88001882"/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Утвърдена Процедура за уведомяване и действие при инцидент/смърт на потребител.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158E" w14:textId="77777777" w:rsidR="00B44238" w:rsidRPr="00811FA3" w:rsidRDefault="00B44238" w:rsidP="00623B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уведомяване и действие при инцидент/смърт на потребител </w:t>
            </w:r>
          </w:p>
          <w:p w14:paraId="45A3B490" w14:textId="77777777" w:rsidR="00B44238" w:rsidRPr="00811FA3" w:rsidRDefault="00B44238" w:rsidP="00623B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3452D932" w14:textId="77777777" w:rsidR="00B44238" w:rsidRPr="00811FA3" w:rsidRDefault="00B44238" w:rsidP="00623B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  <w:p w14:paraId="696327AE" w14:textId="1C47A372" w:rsidR="00B44238" w:rsidRPr="00811FA3" w:rsidRDefault="00B44238" w:rsidP="009154FE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44238" w:rsidRPr="00811FA3" w14:paraId="736BB850" w14:textId="77777777" w:rsidTr="00623BA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416C" w14:textId="6991C472" w:rsidR="00B44238" w:rsidRPr="00811FA3" w:rsidRDefault="00B44238" w:rsidP="00737C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  Утвърдена Процедура за действие при </w:t>
            </w:r>
            <w:r w:rsidR="00737C1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напускане на услугата от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потребител без </w:t>
            </w:r>
            <w:r w:rsidR="00737C1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предупреждение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A63A" w14:textId="0B2326EF" w:rsidR="00B44238" w:rsidRPr="00811FA3" w:rsidRDefault="00B44238" w:rsidP="00737C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действие </w:t>
            </w:r>
            <w:r w:rsidR="00737C1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напускане на услугата от потребител без предупреждение</w:t>
            </w:r>
          </w:p>
        </w:tc>
      </w:tr>
      <w:bookmarkEnd w:id="5"/>
      <w:tr w:rsidR="00B44238" w:rsidRPr="00811FA3" w14:paraId="543E984C" w14:textId="77777777" w:rsidTr="00623BA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CC94" w14:textId="77777777" w:rsidR="00B44238" w:rsidRPr="00811FA3" w:rsidRDefault="00B44238" w:rsidP="00B4423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запознати със своите задължения съгласно Процедурите.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F274" w14:textId="77777777" w:rsidR="00B44238" w:rsidRPr="00811FA3" w:rsidRDefault="00B44238" w:rsidP="00623B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722017D1" w14:textId="77777777" w:rsidR="00B44238" w:rsidRPr="00811FA3" w:rsidRDefault="00B44238" w:rsidP="00623B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</w:tc>
      </w:tr>
      <w:tr w:rsidR="00B44238" w:rsidRPr="00811FA3" w14:paraId="3C6A6BA6" w14:textId="77777777" w:rsidTr="00623BA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80B1" w14:textId="497D6372" w:rsidR="00B44238" w:rsidRPr="00811FA3" w:rsidRDefault="00B44238" w:rsidP="00720F2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Проведен инструктаж/обучение на служителите за оказване на </w:t>
            </w:r>
            <w:r w:rsidR="00DF105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първа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помощ поне веднъж през последните 12 месеца.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BB0D" w14:textId="4D36F312" w:rsidR="00B44238" w:rsidRPr="00811FA3" w:rsidRDefault="00B44238" w:rsidP="00623B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ръководителя на услугата </w:t>
            </w:r>
          </w:p>
          <w:p w14:paraId="0A42B6C5" w14:textId="77777777" w:rsidR="00B44238" w:rsidRPr="00811FA3" w:rsidRDefault="00B44238" w:rsidP="00623B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 от проведен инструктаж/обучение</w:t>
            </w:r>
          </w:p>
        </w:tc>
      </w:tr>
      <w:tr w:rsidR="00B44238" w:rsidRPr="00811FA3" w14:paraId="654CAE93" w14:textId="77777777" w:rsidTr="00623BA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8F1A" w14:textId="5377C77B" w:rsidR="00B44238" w:rsidRPr="00811FA3" w:rsidRDefault="00B44238" w:rsidP="00B4423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са информирани по подходящ начин за реда на информиране при случай на инцидент</w:t>
            </w:r>
            <w:r w:rsidR="00E777C5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/смърт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и/или при отсъствие на потребител от услугата без основателна причина.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C371" w14:textId="77777777" w:rsidR="00B44238" w:rsidRPr="00811FA3" w:rsidRDefault="00B44238" w:rsidP="00623B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bookmarkEnd w:id="6"/>
    </w:tbl>
    <w:p w14:paraId="48029E7D" w14:textId="77777777" w:rsidR="00E14B7C" w:rsidRPr="00811FA3" w:rsidRDefault="00E14B7C" w:rsidP="00E14B7C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A39B7F3" w14:textId="77777777" w:rsidR="00BB4406" w:rsidRPr="00811FA3" w:rsidRDefault="00BB4406" w:rsidP="00B44238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811FA3">
        <w:rPr>
          <w:rFonts w:ascii="Times New Roman" w:hAnsi="Times New Roman" w:cs="Times New Roman"/>
          <w:b/>
          <w:sz w:val="24"/>
          <w:szCs w:val="24"/>
        </w:rPr>
        <w:t xml:space="preserve"> 6: Поверителност и сигурност на информацията</w:t>
      </w:r>
    </w:p>
    <w:p w14:paraId="1352CFD4" w14:textId="0DE2F38C" w:rsidR="00BB4406" w:rsidRPr="00811FA3" w:rsidRDefault="0075036F" w:rsidP="00B44238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811FA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Специализираната социална услуга </w:t>
      </w:r>
      <w:r w:rsidR="00CF076C" w:rsidRPr="00811FA3">
        <w:rPr>
          <w:rFonts w:ascii="Times New Roman" w:hAnsi="Times New Roman"/>
          <w:sz w:val="24"/>
          <w:szCs w:val="24"/>
          <w:lang w:val="bg-BG" w:eastAsia="ar-SA"/>
        </w:rPr>
        <w:t>ОПДКС</w:t>
      </w:r>
      <w:r w:rsidR="00BB4406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гарантира в максимална степен защита на поверителността, сигурността на личните данни и информацията за потребителите.</w:t>
      </w:r>
    </w:p>
    <w:p w14:paraId="6AFBB6E1" w14:textId="50E08B0E" w:rsidR="00BB4406" w:rsidRPr="00811FA3" w:rsidRDefault="000D42EF" w:rsidP="008C5F3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811FA3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BB4406" w:rsidRPr="00811FA3">
        <w:rPr>
          <w:rFonts w:ascii="Times New Roman" w:hAnsi="Times New Roman" w:cs="Times New Roman"/>
          <w:b/>
          <w:sz w:val="24"/>
          <w:szCs w:val="24"/>
        </w:rPr>
        <w:t>.1:</w:t>
      </w:r>
      <w:r w:rsidR="00B62B57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7D4504" w:rsidRPr="00811FA3">
        <w:rPr>
          <w:rFonts w:ascii="Times New Roman" w:hAnsi="Times New Roman" w:cs="Times New Roman"/>
          <w:sz w:val="24"/>
          <w:szCs w:val="24"/>
        </w:rPr>
        <w:t>Доставчикът</w:t>
      </w:r>
      <w:r w:rsidR="00BB4406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75036F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BB4406" w:rsidRPr="00811FA3">
        <w:rPr>
          <w:rFonts w:ascii="Times New Roman" w:hAnsi="Times New Roman" w:cs="Times New Roman"/>
          <w:sz w:val="24"/>
          <w:szCs w:val="24"/>
        </w:rPr>
        <w:t>разработва и прилага политики и процедури за сигурността и поверително</w:t>
      </w:r>
      <w:r w:rsidR="00D62CF8" w:rsidRPr="00811FA3">
        <w:rPr>
          <w:rFonts w:ascii="Times New Roman" w:hAnsi="Times New Roman" w:cs="Times New Roman"/>
          <w:sz w:val="24"/>
          <w:szCs w:val="24"/>
        </w:rPr>
        <w:t>стта на личните данни за децата</w:t>
      </w:r>
      <w:r w:rsidR="00BB4406" w:rsidRPr="00811FA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7D4504" w:rsidRPr="00811FA3" w14:paraId="0E3F847F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932A" w14:textId="22397DAF" w:rsidR="007D4504" w:rsidRPr="00811FA3" w:rsidRDefault="007D4504" w:rsidP="007D4504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6BCD" w14:textId="07881960" w:rsidR="007D4504" w:rsidRPr="00811FA3" w:rsidRDefault="007D4504" w:rsidP="007D4504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A0041" w:rsidRPr="00811FA3" w14:paraId="45BEF7BD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52DD" w14:textId="5DE3AB36" w:rsidR="006A0041" w:rsidRPr="00811FA3" w:rsidRDefault="00B44238" w:rsidP="00D9793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6A0041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Всички</w:t>
            </w:r>
            <w:r w:rsidR="007C654E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6A0041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служители</w:t>
            </w:r>
            <w:r w:rsidR="007C654E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са </w:t>
            </w:r>
            <w:r w:rsidR="006A0041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запознати с политиката и процедурите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6A0041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за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6A0041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защита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6A0041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6A0041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личните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6A0041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данни и са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6A0041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наясно с отговорностите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6A0041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си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6A0041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за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6A0041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поддържане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6A0041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6A0041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поверителността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6A0041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6A0041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информацията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6A0041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за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6A0041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децата и семействата.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E03E" w14:textId="77777777" w:rsidR="006A0041" w:rsidRPr="00811FA3" w:rsidRDefault="006A0041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Писмена политика и процедури относно защитата на личните данни  и информацията за </w:t>
            </w:r>
            <w:r w:rsidR="008507A3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="0052722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семействата</w:t>
            </w:r>
          </w:p>
          <w:p w14:paraId="445EA34F" w14:textId="77777777" w:rsidR="006A0041" w:rsidRPr="00811FA3" w:rsidRDefault="007123B0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6A0041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със служители </w:t>
            </w:r>
          </w:p>
          <w:p w14:paraId="7DABE00B" w14:textId="2E007956" w:rsidR="006A0041" w:rsidRPr="00811FA3" w:rsidRDefault="006A0041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D62CF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52722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D97937" w:rsidRPr="00811FA3" w14:paraId="59956403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DD4F" w14:textId="77777777" w:rsidR="00D97937" w:rsidRPr="00811FA3" w:rsidRDefault="00D97937" w:rsidP="00D9793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Всички служители са подписали Декларация за конфиденциалност </w:t>
            </w: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за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неразкриване на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личната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история и обстоятелствата, касаещи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живота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7123B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</w:t>
            </w:r>
            <w:r w:rsidR="0052722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 неговото</w:t>
            </w:r>
            <w:r w:rsidR="0052722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семейство.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2587" w14:textId="190F2399" w:rsidR="007B1072" w:rsidRPr="00295FCB" w:rsidRDefault="00295FCB" w:rsidP="009154F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Подписани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10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Декларации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10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от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10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служителите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B1072" w:rsidRPr="00811FA3" w14:paraId="1588476C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BB3A" w14:textId="77777777" w:rsidR="007B1072" w:rsidRPr="00811FA3" w:rsidRDefault="007B1072" w:rsidP="007B10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родителите са подписали Декларация за съгласие за предоставяне и обработване на лични данни.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8EBE" w14:textId="77777777" w:rsidR="007B1072" w:rsidRPr="00811FA3" w:rsidRDefault="007B1072" w:rsidP="007B1072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подписани Декларации от родителите</w:t>
            </w:r>
          </w:p>
          <w:p w14:paraId="0539CD5E" w14:textId="77777777" w:rsidR="007B1072" w:rsidRPr="00811FA3" w:rsidRDefault="007B1072" w:rsidP="000D42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D795B3" w14:textId="77777777" w:rsidR="00527220" w:rsidRPr="00811FA3" w:rsidRDefault="00527220" w:rsidP="00BF7CD8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23B3F18" w14:textId="48B93E1C" w:rsidR="00BF7CD8" w:rsidRPr="00811FA3" w:rsidRDefault="00BF7CD8" w:rsidP="00BF7CD8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7" w:name="_Toc86146441"/>
      <w:bookmarkStart w:id="8" w:name="_Toc88052633"/>
      <w:r w:rsidRPr="00811FA3">
        <w:rPr>
          <w:rFonts w:ascii="Times New Roman" w:hAnsi="Times New Roman" w:cs="Times New Roman"/>
          <w:b/>
          <w:bCs/>
          <w:sz w:val="24"/>
          <w:szCs w:val="24"/>
        </w:rPr>
        <w:t>Критерий 6.2:</w:t>
      </w:r>
      <w:r w:rsidRPr="00811FA3">
        <w:rPr>
          <w:rFonts w:ascii="Times New Roman" w:hAnsi="Times New Roman" w:cs="Times New Roman"/>
          <w:sz w:val="24"/>
          <w:szCs w:val="24"/>
        </w:rPr>
        <w:t xml:space="preserve"> Доставчикът </w:t>
      </w:r>
      <w:r w:rsidR="0075036F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811FA3">
        <w:rPr>
          <w:rFonts w:ascii="Times New Roman" w:hAnsi="Times New Roman" w:cs="Times New Roman"/>
          <w:sz w:val="24"/>
          <w:szCs w:val="24"/>
        </w:rPr>
        <w:t>архивира досиетата на потребителите и ги съхранява съгласно изискванията на Вътрешни правила за архивиране на информацията.</w:t>
      </w:r>
      <w:bookmarkEnd w:id="7"/>
      <w:bookmarkEnd w:id="8"/>
      <w:r w:rsidRPr="00811FA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4877E8" w:rsidRPr="00811FA3" w14:paraId="4E22C93D" w14:textId="77777777" w:rsidTr="00A57AF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696C" w14:textId="77777777" w:rsidR="004877E8" w:rsidRPr="00811FA3" w:rsidRDefault="004877E8" w:rsidP="007D4504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290D" w14:textId="77777777" w:rsidR="004877E8" w:rsidRPr="00811FA3" w:rsidRDefault="004877E8" w:rsidP="007D4504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F7CD8" w:rsidRPr="00811FA3" w14:paraId="5959FCBF" w14:textId="77777777" w:rsidTr="00737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1" w:type="dxa"/>
          </w:tcPr>
          <w:p w14:paraId="0C9CEEDD" w14:textId="77777777" w:rsidR="00BF7CD8" w:rsidRPr="00811FA3" w:rsidRDefault="00BF7CD8" w:rsidP="00737C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документи се архивират по Правила за архивиране на информацията.</w:t>
            </w:r>
          </w:p>
        </w:tc>
        <w:tc>
          <w:tcPr>
            <w:tcW w:w="4678" w:type="dxa"/>
          </w:tcPr>
          <w:p w14:paraId="7B843C5E" w14:textId="77777777" w:rsidR="00BF7CD8" w:rsidRPr="00811FA3" w:rsidRDefault="00BF7CD8" w:rsidP="00D4554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Правила за архивиране</w:t>
            </w:r>
          </w:p>
          <w:p w14:paraId="1B0CE92C" w14:textId="77777777" w:rsidR="00BF7CD8" w:rsidRPr="00811FA3" w:rsidRDefault="00BF7CD8" w:rsidP="00D4554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Заповед, определяща състава на Комисия от служители на услугата за архивиране</w:t>
            </w:r>
            <w:r w:rsidRPr="00811FA3">
              <w:rPr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съобразно вътрешните правила.</w:t>
            </w:r>
          </w:p>
        </w:tc>
      </w:tr>
      <w:tr w:rsidR="00BF7CD8" w:rsidRPr="00811FA3" w14:paraId="2EF07F3C" w14:textId="77777777" w:rsidTr="00737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1" w:type="dxa"/>
          </w:tcPr>
          <w:p w14:paraId="6C421B54" w14:textId="77777777" w:rsidR="00BF7CD8" w:rsidRPr="00811FA3" w:rsidRDefault="00BF7CD8" w:rsidP="00737C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Процедурата за защита на личните данни на потребителите съдържа условията, времето и реда за унищожаване на личните данни.</w:t>
            </w:r>
          </w:p>
        </w:tc>
        <w:tc>
          <w:tcPr>
            <w:tcW w:w="4678" w:type="dxa"/>
          </w:tcPr>
          <w:p w14:paraId="3F1F4D97" w14:textId="77777777" w:rsidR="00BF7CD8" w:rsidRPr="00811FA3" w:rsidRDefault="00BF7CD8" w:rsidP="00737C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защита на личните данни на потребителите</w:t>
            </w:r>
          </w:p>
        </w:tc>
      </w:tr>
    </w:tbl>
    <w:p w14:paraId="4030E6FF" w14:textId="77777777" w:rsidR="00BB4406" w:rsidRPr="00811FA3" w:rsidRDefault="00BB4406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2F1A939D" w14:textId="77777777" w:rsidR="006A0041" w:rsidRPr="00811FA3" w:rsidRDefault="006A0041" w:rsidP="008215C8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811FA3">
        <w:rPr>
          <w:rFonts w:ascii="Times New Roman" w:hAnsi="Times New Roman" w:cs="Times New Roman"/>
          <w:b/>
          <w:sz w:val="24"/>
          <w:szCs w:val="24"/>
        </w:rPr>
        <w:t xml:space="preserve"> 7: Работа с общността</w:t>
      </w:r>
    </w:p>
    <w:p w14:paraId="299DB2BF" w14:textId="7E7A6E7F" w:rsidR="006A0041" w:rsidRPr="00811FA3" w:rsidRDefault="00DF7AD5" w:rsidP="008215C8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sz w:val="24"/>
          <w:szCs w:val="24"/>
        </w:rPr>
        <w:t>Работата с общността и системната комун</w:t>
      </w:r>
      <w:r w:rsidR="00B62B57" w:rsidRPr="00811FA3">
        <w:rPr>
          <w:rFonts w:ascii="Times New Roman" w:hAnsi="Times New Roman" w:cs="Times New Roman"/>
          <w:sz w:val="24"/>
          <w:szCs w:val="24"/>
        </w:rPr>
        <w:t xml:space="preserve">икация на </w:t>
      </w:r>
      <w:r w:rsidR="0075036F" w:rsidRPr="00811FA3">
        <w:rPr>
          <w:rFonts w:ascii="Times New Roman" w:hAnsi="Times New Roman" w:cs="Times New Roman"/>
          <w:bCs/>
          <w:sz w:val="24"/>
          <w:szCs w:val="24"/>
        </w:rPr>
        <w:t xml:space="preserve">специализираната социална услуга </w:t>
      </w:r>
      <w:r w:rsidR="00CF076C" w:rsidRPr="00811FA3">
        <w:rPr>
          <w:rFonts w:ascii="Times New Roman" w:hAnsi="Times New Roman" w:cs="Times New Roman"/>
          <w:sz w:val="24"/>
          <w:szCs w:val="24"/>
        </w:rPr>
        <w:t>ОПДКС</w:t>
      </w:r>
      <w:r w:rsidR="00527220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</w:rPr>
        <w:t>с партньори, други доставчици, държавни и общински служби, бизнеси, медии, читалища и други д</w:t>
      </w:r>
      <w:r w:rsidR="00611BC0" w:rsidRPr="00811FA3">
        <w:rPr>
          <w:rFonts w:ascii="Times New Roman" w:hAnsi="Times New Roman" w:cs="Times New Roman"/>
          <w:sz w:val="24"/>
          <w:szCs w:val="24"/>
        </w:rPr>
        <w:t>оп</w:t>
      </w:r>
      <w:r w:rsidRPr="00811FA3">
        <w:rPr>
          <w:rFonts w:ascii="Times New Roman" w:hAnsi="Times New Roman" w:cs="Times New Roman"/>
          <w:sz w:val="24"/>
          <w:szCs w:val="24"/>
        </w:rPr>
        <w:t>ринасят за социалното включване на потребителите в обществото</w:t>
      </w:r>
      <w:r w:rsidR="006A0041" w:rsidRPr="00811FA3">
        <w:rPr>
          <w:rFonts w:ascii="Times New Roman" w:hAnsi="Times New Roman" w:cs="Times New Roman"/>
          <w:sz w:val="24"/>
          <w:szCs w:val="24"/>
        </w:rPr>
        <w:t>.</w:t>
      </w:r>
    </w:p>
    <w:p w14:paraId="21DF1285" w14:textId="12B8D3C3" w:rsidR="00DF7AD5" w:rsidRPr="00811FA3" w:rsidRDefault="00DF7AD5" w:rsidP="008215C8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811FA3">
        <w:rPr>
          <w:rFonts w:ascii="Times New Roman" w:hAnsi="Times New Roman" w:cs="Times New Roman"/>
          <w:b/>
          <w:sz w:val="24"/>
          <w:szCs w:val="24"/>
        </w:rPr>
        <w:t xml:space="preserve"> 7.1:</w:t>
      </w:r>
      <w:r w:rsidR="00A723CB" w:rsidRPr="00811FA3">
        <w:rPr>
          <w:rFonts w:ascii="Times New Roman" w:hAnsi="Times New Roman" w:cs="Times New Roman"/>
          <w:sz w:val="24"/>
          <w:szCs w:val="24"/>
        </w:rPr>
        <w:t xml:space="preserve"> Доставчикът п</w:t>
      </w:r>
      <w:r w:rsidR="00B62B57" w:rsidRPr="00811FA3">
        <w:rPr>
          <w:rFonts w:ascii="Times New Roman" w:hAnsi="Times New Roman" w:cs="Times New Roman"/>
          <w:sz w:val="24"/>
          <w:szCs w:val="24"/>
        </w:rPr>
        <w:t xml:space="preserve">редоставя социалната услуга </w:t>
      </w:r>
      <w:r w:rsidR="00CF076C" w:rsidRPr="00811FA3">
        <w:rPr>
          <w:rFonts w:ascii="Times New Roman" w:hAnsi="Times New Roman" w:cs="Times New Roman"/>
          <w:sz w:val="24"/>
          <w:szCs w:val="24"/>
        </w:rPr>
        <w:t>ОПДКС</w:t>
      </w:r>
      <w:r w:rsidR="00527220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A723CB" w:rsidRPr="00811FA3">
        <w:rPr>
          <w:rFonts w:ascii="Times New Roman" w:hAnsi="Times New Roman" w:cs="Times New Roman"/>
          <w:sz w:val="24"/>
          <w:szCs w:val="24"/>
        </w:rPr>
        <w:t>чрез взаимодействие с други доставчици на социални, образователни, здравни, културни и др. услуги</w:t>
      </w:r>
      <w:r w:rsidRPr="00811FA3">
        <w:rPr>
          <w:rFonts w:ascii="Times New Roman" w:hAnsi="Times New Roman"/>
          <w:bCs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877E8" w:rsidRPr="00811FA3" w14:paraId="6E939C03" w14:textId="77777777" w:rsidTr="00B23FD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F750" w14:textId="1D8AD26E" w:rsidR="004877E8" w:rsidRPr="00811FA3" w:rsidRDefault="004877E8" w:rsidP="007D4504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73B47FB1" w14:textId="597402DD" w:rsidR="004877E8" w:rsidRPr="00811FA3" w:rsidRDefault="004877E8" w:rsidP="007D4504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13254" w:rsidRPr="00811FA3" w14:paraId="39303F18" w14:textId="77777777" w:rsidTr="00B23FD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5551" w14:textId="68E68DA9" w:rsidR="00313254" w:rsidRPr="00811FA3" w:rsidRDefault="00BF7CD8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B62B57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Услугите</w:t>
            </w:r>
            <w:r w:rsidR="00527220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B62B57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</w:t>
            </w:r>
            <w:r w:rsidR="00527220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B62B57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всички</w:t>
            </w:r>
            <w:r w:rsidR="00527220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B62B57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деца</w:t>
            </w:r>
            <w:r w:rsidR="00527220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се</w:t>
            </w:r>
            <w:r w:rsidR="00527220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реализират</w:t>
            </w:r>
            <w:r w:rsidR="00527220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координирано с други</w:t>
            </w:r>
            <w:r w:rsidR="00527220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доставчици</w:t>
            </w:r>
            <w:r w:rsidR="00527220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на</w:t>
            </w:r>
            <w:r w:rsidR="00527220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социални</w:t>
            </w:r>
            <w:r w:rsidR="00527220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услуги, </w:t>
            </w:r>
            <w:r w:rsidR="007D4504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здравни и образователни услуги и други орг</w:t>
            </w:r>
            <w:r w:rsidR="00313254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анизации и институции.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56AEFD" w14:textId="6B3ACB80" w:rsidR="00313254" w:rsidRPr="00811FA3" w:rsidRDefault="00313254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</w:t>
            </w:r>
            <w:r w:rsidR="00BF7CD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дени срещи за координация на </w:t>
            </w:r>
            <w:r w:rsidR="00737C1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дейностите</w:t>
            </w:r>
          </w:p>
          <w:p w14:paraId="5183D9FB" w14:textId="77777777" w:rsidR="00313254" w:rsidRPr="00811FA3" w:rsidRDefault="00313254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Вътрешните правила за работа и организация на дейността</w:t>
            </w:r>
          </w:p>
          <w:p w14:paraId="4A4E4EC2" w14:textId="49957112" w:rsidR="00313254" w:rsidRPr="00811FA3" w:rsidRDefault="00737C14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="0031325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</w:t>
            </w:r>
            <w:r w:rsidR="0052722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</w:p>
        </w:tc>
      </w:tr>
      <w:tr w:rsidR="00313254" w:rsidRPr="00811FA3" w14:paraId="0EDF5677" w14:textId="77777777" w:rsidTr="00B23FD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54AA" w14:textId="1D448C6B" w:rsidR="00313254" w:rsidRPr="00811FA3" w:rsidRDefault="00BF7CD8" w:rsidP="00A723C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</w:t>
            </w:r>
            <w:r w:rsidR="0052722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съдейства</w:t>
            </w:r>
            <w:r w:rsidR="0052722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</w:t>
            </w:r>
            <w:r w:rsidR="0052722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</w:t>
            </w:r>
            <w:r w:rsidR="0052722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</w:t>
            </w:r>
            <w:r w:rsidR="0052722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</w:t>
            </w:r>
            <w:r w:rsidR="0052722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достъп</w:t>
            </w:r>
            <w:r w:rsidR="0052722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</w:t>
            </w:r>
            <w:r w:rsidR="0052722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други</w:t>
            </w:r>
            <w:r w:rsidR="0052722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форми</w:t>
            </w:r>
            <w:r w:rsidR="0052722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</w:t>
            </w:r>
            <w:r w:rsidR="0052722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подкрепа, съобразно</w:t>
            </w:r>
            <w:r w:rsidR="0052722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индивидуалните</w:t>
            </w:r>
            <w:r w:rsidR="0052722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</w:t>
            </w:r>
            <w:r w:rsidR="0052722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потребности и желания</w:t>
            </w:r>
            <w:r w:rsidR="00313254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49A22C" w14:textId="77777777" w:rsidR="00313254" w:rsidRPr="00811FA3" w:rsidRDefault="00313254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2904DCF6" w14:textId="77777777" w:rsidR="00DF7AD5" w:rsidRPr="00811FA3" w:rsidRDefault="00DF7AD5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A9D9904" w14:textId="2C602BBA" w:rsidR="006A0041" w:rsidRPr="00811FA3" w:rsidRDefault="006A0041" w:rsidP="008215C8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811FA3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="00A723CB" w:rsidRPr="00811FA3">
        <w:rPr>
          <w:rFonts w:ascii="Times New Roman" w:hAnsi="Times New Roman" w:cs="Times New Roman"/>
          <w:b/>
          <w:sz w:val="24"/>
          <w:szCs w:val="24"/>
        </w:rPr>
        <w:t>.2</w:t>
      </w:r>
      <w:r w:rsidRPr="00811FA3">
        <w:rPr>
          <w:rFonts w:ascii="Times New Roman" w:hAnsi="Times New Roman" w:cs="Times New Roman"/>
          <w:b/>
          <w:sz w:val="24"/>
          <w:szCs w:val="24"/>
        </w:rPr>
        <w:t>:</w:t>
      </w:r>
      <w:r w:rsidR="007D4504" w:rsidRPr="00811F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23CB" w:rsidRPr="00811FA3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75036F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A723CB" w:rsidRPr="00811FA3">
        <w:rPr>
          <w:rFonts w:ascii="Times New Roman" w:hAnsi="Times New Roman" w:cs="Times New Roman"/>
          <w:sz w:val="24"/>
          <w:szCs w:val="24"/>
        </w:rPr>
        <w:t>има разработена и налична актуална информация за целите на външна и вътрешна комуникация</w:t>
      </w:r>
      <w:r w:rsidR="00A723CB" w:rsidRPr="00811FA3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A723CB" w:rsidRPr="00811FA3" w14:paraId="1D55F36B" w14:textId="77777777" w:rsidTr="007D4504">
        <w:trPr>
          <w:trHeight w:val="230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75C8" w14:textId="246A25E6" w:rsidR="00A723CB" w:rsidRPr="00811FA3" w:rsidRDefault="004877E8" w:rsidP="007D4504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6DCB" w14:textId="7034737A" w:rsidR="00A723CB" w:rsidRPr="00811FA3" w:rsidRDefault="004877E8" w:rsidP="007D4504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723CB" w:rsidRPr="00811FA3" w14:paraId="006741BE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0E37" w14:textId="7D0F5DCA" w:rsidR="00A723CB" w:rsidRPr="00811FA3" w:rsidRDefault="00BF7CD8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295FCB"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Информационните материали</w:t>
            </w:r>
            <w:r w:rsidR="00295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 предназначени за общността,</w:t>
            </w:r>
            <w:r w:rsidR="00295FCB"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са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актуални и съдържат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само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обобщена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информация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услугата.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F60C41" w14:textId="77777777" w:rsidR="00A723CB" w:rsidRPr="00811FA3" w:rsidRDefault="00A723CB" w:rsidP="00D4554A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>Информационни материали, налични в услугата</w:t>
            </w:r>
          </w:p>
          <w:p w14:paraId="1140DCE7" w14:textId="77777777" w:rsidR="00A723CB" w:rsidRPr="00811FA3" w:rsidRDefault="00A723CB" w:rsidP="00D4554A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>При необходимост, материали</w:t>
            </w:r>
            <w:r w:rsidR="00EE7CAB" w:rsidRPr="00811F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 xml:space="preserve"> подходящи за лица с ограничения в зрението, слуха или говора, и на лица с интелектуални затруднения</w:t>
            </w:r>
          </w:p>
        </w:tc>
      </w:tr>
      <w:tr w:rsidR="00A723CB" w:rsidRPr="00811FA3" w14:paraId="15B190B4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D5DE" w14:textId="77B99BB5" w:rsidR="00A723CB" w:rsidRPr="00811FA3" w:rsidRDefault="00BF7CD8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Информационните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материали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потребителите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са в подходящ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</w:t>
            </w:r>
            <w:r w:rsidR="00015F93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,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съобразен с възрастта и степента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на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развитието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им.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4FD6" w14:textId="77777777" w:rsidR="00A723CB" w:rsidRPr="00811FA3" w:rsidRDefault="00A723CB" w:rsidP="00D4554A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3CB" w:rsidRPr="00811FA3" w14:paraId="7BC3190E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0BC7" w14:textId="26975C00" w:rsidR="00A723CB" w:rsidRPr="00811FA3" w:rsidRDefault="00BF7CD8" w:rsidP="00B23FD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B23FDD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Служители и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потребители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могат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да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посочат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примери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от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съвместна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работа с общността и други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заинтересовани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723C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страни.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A895" w14:textId="77777777" w:rsidR="00A723CB" w:rsidRPr="00811FA3" w:rsidRDefault="00A723CB" w:rsidP="00D4554A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>При наличие на събития и дейности</w:t>
            </w:r>
          </w:p>
          <w:p w14:paraId="4FF14D6B" w14:textId="77777777" w:rsidR="00A723CB" w:rsidRPr="00811FA3" w:rsidRDefault="007123B0" w:rsidP="00D4554A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23FDD" w:rsidRPr="00811FA3">
              <w:rPr>
                <w:rFonts w:ascii="Times New Roman" w:hAnsi="Times New Roman" w:cs="Times New Roman"/>
                <w:sz w:val="24"/>
                <w:szCs w:val="24"/>
              </w:rPr>
              <w:t>нтервюта с потребители</w:t>
            </w:r>
          </w:p>
          <w:p w14:paraId="7733F449" w14:textId="77777777" w:rsidR="00A723CB" w:rsidRPr="00811FA3" w:rsidRDefault="007123B0" w:rsidP="00D4554A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23CB" w:rsidRPr="00811FA3">
              <w:rPr>
                <w:rFonts w:ascii="Times New Roman" w:hAnsi="Times New Roman" w:cs="Times New Roman"/>
                <w:sz w:val="24"/>
                <w:szCs w:val="24"/>
              </w:rPr>
              <w:t>нтервюта със служители</w:t>
            </w:r>
          </w:p>
          <w:p w14:paraId="1F2F7C5F" w14:textId="77777777" w:rsidR="00A723CB" w:rsidRPr="00811FA3" w:rsidRDefault="00A723CB" w:rsidP="006B713C">
            <w:pPr>
              <w:pStyle w:val="NoSpacing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3CB" w:rsidRPr="00811FA3" w14:paraId="66791254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3868" w14:textId="232FAE09" w:rsidR="00A723CB" w:rsidRPr="00811FA3" w:rsidRDefault="00A723CB" w:rsidP="003144C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Актуална информация</w:t>
            </w:r>
            <w:r w:rsidR="004E5DC4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 услугата се предоставя поне два пъти годишно на ДСП.</w:t>
            </w:r>
            <w:r w:rsidR="00EE7CA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AD40" w14:textId="77777777" w:rsidR="00A723CB" w:rsidRPr="00811FA3" w:rsidRDefault="00A723CB" w:rsidP="00D4554A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>Изходяща поща</w:t>
            </w:r>
          </w:p>
          <w:p w14:paraId="23101DF5" w14:textId="77777777" w:rsidR="00A723CB" w:rsidRPr="00811FA3" w:rsidRDefault="00A723CB" w:rsidP="00D4554A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>Информационни материали, налични в услугата</w:t>
            </w:r>
          </w:p>
          <w:p w14:paraId="3C5A1233" w14:textId="03FDA360" w:rsidR="00A723CB" w:rsidRPr="00811FA3" w:rsidRDefault="00A723CB" w:rsidP="00D4554A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D62CF8" w:rsidRPr="00811FA3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</w:t>
            </w:r>
          </w:p>
        </w:tc>
      </w:tr>
    </w:tbl>
    <w:p w14:paraId="4DC11E9F" w14:textId="77777777" w:rsidR="00A723CB" w:rsidRPr="00811FA3" w:rsidRDefault="00A723CB" w:rsidP="00B23FDD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14:paraId="04C08824" w14:textId="0B8045E0" w:rsidR="008F4647" w:rsidRPr="00811FA3" w:rsidRDefault="008F4647" w:rsidP="008F4647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Стандарт 8: Финансов ресурс</w:t>
      </w:r>
      <w:r w:rsidR="00E971ED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69338067" w14:textId="1597F339" w:rsidR="008F4647" w:rsidRPr="00811FA3" w:rsidRDefault="008F4647" w:rsidP="008F4647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11FA3">
        <w:rPr>
          <w:rFonts w:ascii="Times New Roman" w:hAnsi="Times New Roman" w:cs="Times New Roman"/>
          <w:sz w:val="24"/>
          <w:szCs w:val="24"/>
        </w:rPr>
        <w:t>Добро финансово управление</w:t>
      </w:r>
      <w:r w:rsidR="0075036F" w:rsidRPr="00811FA3">
        <w:rPr>
          <w:rFonts w:ascii="Times New Roman" w:hAnsi="Times New Roman" w:cs="Times New Roman"/>
          <w:sz w:val="24"/>
          <w:szCs w:val="24"/>
        </w:rPr>
        <w:t xml:space="preserve"> на </w:t>
      </w:r>
      <w:r w:rsidR="0075036F" w:rsidRPr="00811FA3">
        <w:rPr>
          <w:rFonts w:ascii="Times New Roman" w:hAnsi="Times New Roman" w:cs="Times New Roman"/>
          <w:bCs/>
          <w:sz w:val="24"/>
          <w:szCs w:val="24"/>
        </w:rPr>
        <w:t>специализираната социална услуга ОПДКС</w:t>
      </w:r>
      <w:r w:rsidRPr="00811FA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D1D983" w14:textId="0B3115EA" w:rsidR="008F4647" w:rsidRPr="00811FA3" w:rsidRDefault="00BD35CD" w:rsidP="003144CD">
      <w:p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lastRenderedPageBreak/>
        <w:t xml:space="preserve">(*) Този стандарт не се проверява, когато социалната услуга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се финансира и управлява от частен доставчик</w:t>
      </w:r>
      <w:r w:rsidR="008F4647" w:rsidRPr="00811FA3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48927E96" w14:textId="38FAE218" w:rsidR="008F4647" w:rsidRPr="00811FA3" w:rsidRDefault="008F4647" w:rsidP="008F4647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Критерий 8.1:</w:t>
      </w:r>
      <w:r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7D4504" w:rsidRPr="00811FA3">
        <w:rPr>
          <w:rFonts w:ascii="Times New Roman" w:eastAsia="Times New Roman" w:hAnsi="Times New Roman" w:cs="Times New Roman"/>
          <w:sz w:val="24"/>
          <w:szCs w:val="24"/>
        </w:rPr>
        <w:t xml:space="preserve">Доставчикът планира и разходва финансовите средства за предоставяне на социалната услуга ОПДКС </w:t>
      </w:r>
      <w:r w:rsidRPr="00811FA3">
        <w:rPr>
          <w:rFonts w:ascii="Times New Roman" w:hAnsi="Times New Roman" w:cs="Times New Roman"/>
          <w:sz w:val="24"/>
          <w:szCs w:val="24"/>
        </w:rPr>
        <w:t xml:space="preserve">законосъобразно, целесъобразно и ефективно.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BF7CD8" w:rsidRPr="00811FA3" w14:paraId="25A277A7" w14:textId="77777777" w:rsidTr="007D4504">
        <w:trPr>
          <w:trHeight w:val="190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A9A5" w14:textId="39DD1494" w:rsidR="00BF7CD8" w:rsidRPr="00811FA3" w:rsidRDefault="004877E8" w:rsidP="007D4504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1181" w14:textId="05A6259F" w:rsidR="00BF7CD8" w:rsidRPr="00811FA3" w:rsidRDefault="004877E8" w:rsidP="007D4504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F7CD8" w:rsidRPr="00811FA3" w14:paraId="05A0654A" w14:textId="77777777" w:rsidTr="00737C1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09D2" w14:textId="3FFE4C8F" w:rsidR="00BF7CD8" w:rsidRPr="00811FA3" w:rsidRDefault="00BF7CD8" w:rsidP="00811FA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Бюджетът на услугата е приет от общинския съвет като част от бюджета на общината за всички социални услуги, държавно</w:t>
            </w:r>
            <w:r w:rsidR="00811FA3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делегирана дейност.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BA6B" w14:textId="77777777" w:rsidR="00BF7CD8" w:rsidRPr="00811FA3" w:rsidRDefault="00BF7CD8" w:rsidP="00737C1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Решение на общинския съвет </w:t>
            </w:r>
          </w:p>
          <w:p w14:paraId="3D8A81C0" w14:textId="77777777" w:rsidR="00BF7CD8" w:rsidRPr="00811FA3" w:rsidRDefault="00BF7CD8" w:rsidP="00737C14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F7CD8" w:rsidRPr="00811FA3" w14:paraId="5C61BCAD" w14:textId="77777777" w:rsidTr="00737C1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86BF" w14:textId="77777777" w:rsidR="00BF7CD8" w:rsidRPr="00811FA3" w:rsidRDefault="00BF7CD8" w:rsidP="00737C1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Бюджетът на услугата е разпределен по параграфи и включва всички необходими за функциониране на услугата разходи.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3670" w14:textId="77777777" w:rsidR="00BF7CD8" w:rsidRPr="00811FA3" w:rsidRDefault="00BF7CD8" w:rsidP="00737C1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166533A4" w14:textId="77777777" w:rsidR="00BF7CD8" w:rsidRPr="00811FA3" w:rsidRDefault="00BF7CD8" w:rsidP="00737C1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  <w:p w14:paraId="437AE2F5" w14:textId="3CA13A38" w:rsidR="00BF7CD8" w:rsidRPr="00811FA3" w:rsidRDefault="00BF7CD8" w:rsidP="00737C1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</w:t>
            </w:r>
            <w:r w:rsidR="004849B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ормация, подписана от ръководителя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BF7CD8" w:rsidRPr="00811FA3" w14:paraId="0855EADE" w14:textId="77777777" w:rsidTr="00737C1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135D" w14:textId="77777777" w:rsidR="00BF7CD8" w:rsidRPr="00811FA3" w:rsidRDefault="00BF7CD8" w:rsidP="00737C1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Разходите не включват капиталови разходи за ремонти и дълготрайни материални активи.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9A72" w14:textId="77777777" w:rsidR="00BF7CD8" w:rsidRPr="00811FA3" w:rsidRDefault="00BF7CD8" w:rsidP="00737C1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7288E213" w14:textId="77777777" w:rsidR="00BF7CD8" w:rsidRPr="00811FA3" w:rsidRDefault="00BF7CD8" w:rsidP="00737C1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</w:tc>
      </w:tr>
      <w:tr w:rsidR="00BF7CD8" w:rsidRPr="00811FA3" w14:paraId="357FF0AA" w14:textId="77777777" w:rsidTr="00737C1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F2C8" w14:textId="77777777" w:rsidR="00BF7CD8" w:rsidRPr="00811FA3" w:rsidRDefault="00BF7CD8" w:rsidP="00737C1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Размерът на работните заплати на служителите съответства на Наредба за стандартите за заплащане на труда на служителите, осъществяващи дейности по предоставяне на социални услуги, които са финансират от държавния бюджет.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BBF8" w14:textId="77777777" w:rsidR="00BF7CD8" w:rsidRPr="00811FA3" w:rsidRDefault="00BF7CD8" w:rsidP="00D4554A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14:paraId="4C8506B7" w14:textId="77777777" w:rsidR="00BF7CD8" w:rsidRPr="00811FA3" w:rsidRDefault="00BF7CD8" w:rsidP="00D4554A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Ведомости за работни заплати</w:t>
            </w:r>
          </w:p>
          <w:p w14:paraId="265F6A5B" w14:textId="20E4A99D" w:rsidR="00BF7CD8" w:rsidRPr="00811FA3" w:rsidRDefault="00BF7CD8" w:rsidP="00C6370A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AB90379" w14:textId="77777777" w:rsidR="00010F58" w:rsidRPr="00811FA3" w:rsidRDefault="00010F58" w:rsidP="00BF7C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C72DFF" w14:textId="3BA6E1B3" w:rsidR="008F4647" w:rsidRPr="00811FA3" w:rsidRDefault="008F4647" w:rsidP="008F4647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 xml:space="preserve">Б. Доставчикът на </w:t>
      </w:r>
      <w:r w:rsidR="0075036F" w:rsidRPr="00811FA3">
        <w:rPr>
          <w:rFonts w:ascii="Times New Roman" w:hAnsi="Times New Roman" w:cs="Times New Roman"/>
          <w:b/>
          <w:sz w:val="24"/>
          <w:szCs w:val="24"/>
        </w:rPr>
        <w:t xml:space="preserve">специализираната </w:t>
      </w:r>
      <w:r w:rsidRPr="00811FA3">
        <w:rPr>
          <w:rFonts w:ascii="Times New Roman" w:hAnsi="Times New Roman" w:cs="Times New Roman"/>
          <w:b/>
          <w:sz w:val="24"/>
          <w:szCs w:val="24"/>
        </w:rPr>
        <w:t>соц</w:t>
      </w:r>
      <w:r w:rsidR="0075036F" w:rsidRPr="00811FA3">
        <w:rPr>
          <w:rFonts w:ascii="Times New Roman" w:hAnsi="Times New Roman" w:cs="Times New Roman"/>
          <w:b/>
          <w:sz w:val="24"/>
          <w:szCs w:val="24"/>
        </w:rPr>
        <w:t>иална</w:t>
      </w:r>
      <w:r w:rsidR="00B62B57" w:rsidRPr="00811FA3">
        <w:rPr>
          <w:rFonts w:ascii="Times New Roman" w:hAnsi="Times New Roman" w:cs="Times New Roman"/>
          <w:b/>
          <w:sz w:val="24"/>
          <w:szCs w:val="24"/>
        </w:rPr>
        <w:t xml:space="preserve"> услуга Осигуряване на подслон </w:t>
      </w:r>
      <w:r w:rsidRPr="00811FA3">
        <w:rPr>
          <w:rFonts w:ascii="Times New Roman" w:hAnsi="Times New Roman" w:cs="Times New Roman"/>
          <w:b/>
          <w:sz w:val="24"/>
          <w:szCs w:val="24"/>
        </w:rPr>
        <w:t>за деца</w:t>
      </w:r>
      <w:r w:rsidR="00B62B57" w:rsidRPr="00811F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76C" w:rsidRPr="00811FA3">
        <w:rPr>
          <w:rFonts w:ascii="Times New Roman" w:hAnsi="Times New Roman" w:cs="Times New Roman"/>
          <w:b/>
          <w:sz w:val="24"/>
          <w:szCs w:val="24"/>
        </w:rPr>
        <w:t xml:space="preserve">в кризисна ситуация </w:t>
      </w:r>
      <w:r w:rsidR="00DC37E2" w:rsidRPr="00811FA3">
        <w:rPr>
          <w:rFonts w:ascii="Times New Roman" w:hAnsi="Times New Roman" w:cs="Times New Roman"/>
          <w:b/>
          <w:sz w:val="24"/>
          <w:szCs w:val="24"/>
        </w:rPr>
        <w:t>(</w:t>
      </w:r>
      <w:r w:rsidR="00CF076C" w:rsidRPr="00811FA3">
        <w:rPr>
          <w:rFonts w:ascii="Times New Roman" w:hAnsi="Times New Roman" w:cs="Times New Roman"/>
          <w:b/>
          <w:sz w:val="24"/>
          <w:szCs w:val="24"/>
        </w:rPr>
        <w:t>ОПДКС</w:t>
      </w:r>
      <w:r w:rsidR="00DC37E2" w:rsidRPr="00811FA3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811FA3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квалификация и професионално развитие на служителите, които осъществяват дейността по предоставянето на услугата:</w:t>
      </w:r>
    </w:p>
    <w:p w14:paraId="423C5EFC" w14:textId="77777777" w:rsidR="006B713C" w:rsidRPr="00811FA3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Стандарт 9: Структура и квалификация на служителите</w:t>
      </w:r>
    </w:p>
    <w:p w14:paraId="3BD5485A" w14:textId="5F5F3886" w:rsidR="0075036F" w:rsidRPr="00811FA3" w:rsidRDefault="0075036F" w:rsidP="0075036F">
      <w:pPr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bg-BG"/>
        </w:rPr>
      </w:pPr>
      <w:bookmarkStart w:id="9" w:name="_Toc90464809"/>
      <w:r w:rsidRPr="00811FA3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811FA3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="002B15BD">
        <w:rPr>
          <w:rFonts w:ascii="Times New Roman" w:eastAsia="Calibri" w:hAnsi="Times New Roman" w:cs="Times New Roman"/>
          <w:sz w:val="24"/>
          <w:szCs w:val="24"/>
          <w:lang w:eastAsia="bg-BG"/>
        </w:rPr>
        <w:t>ОПДКС</w:t>
      </w:r>
      <w:r w:rsidRPr="00811FA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осигурява възможно най-високо качество на човешките ресурси, необходими за ефективно предоставяне на услугата, съобразно нейната специфика.</w:t>
      </w:r>
      <w:bookmarkEnd w:id="9"/>
    </w:p>
    <w:p w14:paraId="36A686F9" w14:textId="0A527E73" w:rsidR="006B713C" w:rsidRPr="00811FA3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Критерий 9.1:</w:t>
      </w:r>
      <w:r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75036F" w:rsidRPr="00811FA3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75036F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75036F" w:rsidRPr="00811FA3">
        <w:rPr>
          <w:rFonts w:ascii="Times New Roman" w:hAnsi="Times New Roman" w:cs="Times New Roman"/>
          <w:sz w:val="24"/>
          <w:szCs w:val="24"/>
        </w:rPr>
        <w:t>осигурява достатъчно на брой и с необходимата професионална подготовка служители.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6B713C" w:rsidRPr="00811FA3" w14:paraId="2DA45E75" w14:textId="77777777" w:rsidTr="007D4504">
        <w:trPr>
          <w:trHeight w:val="230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5F88" w14:textId="5FC466DD" w:rsidR="006B713C" w:rsidRPr="00811FA3" w:rsidRDefault="004877E8" w:rsidP="007D4504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7DEE92E" w14:textId="06B3F03E" w:rsidR="006B713C" w:rsidRPr="00811FA3" w:rsidRDefault="004877E8" w:rsidP="007D4504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B713C" w:rsidRPr="00811FA3" w14:paraId="34FE1AB8" w14:textId="77777777" w:rsidTr="00066B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872B1" w14:textId="4749D770" w:rsidR="006B713C" w:rsidRPr="00811FA3" w:rsidRDefault="006B713C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За всички позиции има разработени и одобрени длъжностни характеристики с включено задължение </w:t>
            </w:r>
            <w:r w:rsidR="00BF7CD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съдействие по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чл. 7 от ЗЗДет.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E4AF04" w14:textId="340895FD" w:rsidR="006B713C" w:rsidRPr="00811FA3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Актуални длъжностни характеристики</w:t>
            </w:r>
            <w:r w:rsidR="0092362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подписани от работодателя и служителя </w:t>
            </w:r>
          </w:p>
          <w:p w14:paraId="711B0790" w14:textId="2288097D" w:rsidR="006B713C" w:rsidRPr="00811FA3" w:rsidRDefault="006B713C" w:rsidP="009154FE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F7CD8" w:rsidRPr="00811FA3" w14:paraId="28E07DE1" w14:textId="77777777" w:rsidTr="00737C1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5659" w14:textId="77777777" w:rsidR="00BF7CD8" w:rsidRPr="00811FA3" w:rsidRDefault="00BF7CD8" w:rsidP="00737C1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Наетите на трудов договор служители познават длъжностните си характеристики.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5273" w14:textId="77777777" w:rsidR="00BF7CD8" w:rsidRPr="00811FA3" w:rsidRDefault="00BF7CD8" w:rsidP="00737C1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Длъжностна характеристика, подписана от служителя </w:t>
            </w:r>
          </w:p>
          <w:p w14:paraId="67F7CF81" w14:textId="4DE3ACEA" w:rsidR="00BF7CD8" w:rsidRPr="00811FA3" w:rsidRDefault="006D54C6" w:rsidP="00737C1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</w:t>
            </w:r>
            <w:r w:rsidR="00BF7CD8" w:rsidRPr="00811FA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нтервюта със служители</w:t>
            </w:r>
          </w:p>
        </w:tc>
      </w:tr>
      <w:tr w:rsidR="00E52236" w:rsidRPr="00811FA3" w14:paraId="512E304D" w14:textId="77777777" w:rsidTr="00BF7C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E4FB" w14:textId="58BDA4B5" w:rsidR="00E52236" w:rsidRPr="00811FA3" w:rsidRDefault="00A77C09" w:rsidP="0031325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E5223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изискванията за заемане на длъжностите за служители</w:t>
            </w:r>
            <w:r w:rsidR="00923622" w:rsidRPr="00811FA3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 xml:space="preserve"> </w:t>
            </w:r>
            <w:r w:rsidR="00E5223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заложени специални умения, като: </w:t>
            </w:r>
          </w:p>
          <w:p w14:paraId="14842663" w14:textId="77777777" w:rsidR="00E52236" w:rsidRPr="00811FA3" w:rsidRDefault="00E52236" w:rsidP="00D4554A">
            <w:pPr>
              <w:pStyle w:val="ListParagraph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умения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водене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случай (за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11BC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опреде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лените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водещи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случая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служители); </w:t>
            </w:r>
          </w:p>
          <w:p w14:paraId="2CC15618" w14:textId="77777777" w:rsidR="00E52236" w:rsidRPr="00811FA3" w:rsidRDefault="00E52236" w:rsidP="00D4554A">
            <w:pPr>
              <w:pStyle w:val="ListParagraph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способност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работа с деца, семейства, лица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уязвими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групи и други; </w:t>
            </w:r>
          </w:p>
          <w:p w14:paraId="10109E0E" w14:textId="77777777" w:rsidR="00E52236" w:rsidRPr="00811FA3" w:rsidRDefault="00E52236" w:rsidP="00D4554A">
            <w:pPr>
              <w:pStyle w:val="ListParagraph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умения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бърза, адекватна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реакция и вземане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решение в ситуация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криза, емоционален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конфликт, осъществяване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кризисни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интервенции, умения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адекватно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поведение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работа с лица с агресивно/автоагресивно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поведение и други; </w:t>
            </w:r>
          </w:p>
          <w:p w14:paraId="688C2F90" w14:textId="77777777" w:rsidR="00E52236" w:rsidRPr="00811FA3" w:rsidRDefault="00E52236" w:rsidP="00E5223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добри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комуникативни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умения и умения за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работа в екип –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самата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при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междуинституционално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сътрудничество и взаимодействие.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9528" w14:textId="77777777" w:rsidR="00E52236" w:rsidRPr="00811FA3" w:rsidRDefault="00E52236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</w:t>
            </w:r>
          </w:p>
          <w:p w14:paraId="3BAC044F" w14:textId="77777777" w:rsidR="00F720E8" w:rsidRPr="00811FA3" w:rsidRDefault="00F720E8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Обява за набиране на служители</w:t>
            </w:r>
          </w:p>
        </w:tc>
      </w:tr>
      <w:tr w:rsidR="00E52236" w:rsidRPr="00811FA3" w14:paraId="0AF8FCDC" w14:textId="77777777" w:rsidTr="00BF7C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DF7F" w14:textId="77777777" w:rsidR="00E52236" w:rsidRPr="00811FA3" w:rsidRDefault="00E52236" w:rsidP="0031325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Всички наети лица съответстват по квалификация на изискванията, заложени в длъжностните им характеристики.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100F" w14:textId="77777777" w:rsidR="00E52236" w:rsidRPr="00811FA3" w:rsidRDefault="00E52236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характеристики, подписани от работодателя и служителя</w:t>
            </w:r>
          </w:p>
          <w:p w14:paraId="142AF248" w14:textId="77777777" w:rsidR="00E52236" w:rsidRPr="00811FA3" w:rsidRDefault="00E52236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 на всички служители</w:t>
            </w:r>
          </w:p>
          <w:p w14:paraId="4E9D7E09" w14:textId="77777777" w:rsidR="00E52236" w:rsidRPr="00811FA3" w:rsidRDefault="00E52236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годишна оценка на изпълнението на длъжността за всеки служител</w:t>
            </w:r>
          </w:p>
        </w:tc>
      </w:tr>
      <w:tr w:rsidR="00066B5E" w:rsidRPr="00811FA3" w14:paraId="56A3A349" w14:textId="77777777" w:rsidTr="00BF7CD8">
        <w:tc>
          <w:tcPr>
            <w:tcW w:w="4786" w:type="dxa"/>
            <w:tcBorders>
              <w:top w:val="single" w:sz="4" w:space="0" w:color="auto"/>
            </w:tcBorders>
          </w:tcPr>
          <w:p w14:paraId="0D093261" w14:textId="3CAAC83B" w:rsidR="00066B5E" w:rsidRPr="00811FA3" w:rsidRDefault="00923622" w:rsidP="0092362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</w:t>
            </w:r>
            <w:r w:rsidR="00066B5E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запознати с нормативната уредба в сферата на социалните услуги и закрилата на детето, както и с Етичния кодекс на работещите с деца и Етичния кодекс на служителите, осъществяващи дейности по предоставяне на социални услуги.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14:paraId="34DE7E64" w14:textId="76203FEA" w:rsidR="00066B5E" w:rsidRPr="00811FA3" w:rsidRDefault="00737C14" w:rsidP="00E128C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6B713C" w:rsidRPr="00811FA3" w14:paraId="484C06EF" w14:textId="77777777" w:rsidTr="00066B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C0301" w14:textId="77777777" w:rsidR="006B713C" w:rsidRPr="00811FA3" w:rsidRDefault="00A86DC1" w:rsidP="00A86DC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Щатното разписание е запълнено </w:t>
            </w:r>
            <w:r w:rsidR="00346EB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</w:t>
            </w:r>
            <w:r w:rsidR="00346EB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инимум 75%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492788" w14:textId="1F21F745" w:rsidR="00BF7CD8" w:rsidRPr="00811FA3" w:rsidRDefault="006B713C" w:rsidP="00D4554A">
            <w:pPr>
              <w:numPr>
                <w:ilvl w:val="0"/>
                <w:numId w:val="15"/>
              </w:num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>Длъжностно щатно разписание (</w:t>
            </w:r>
          </w:p>
          <w:p w14:paraId="6E7E3A69" w14:textId="43C73D04" w:rsidR="00BF7CD8" w:rsidRPr="00811FA3" w:rsidRDefault="00BF7CD8" w:rsidP="00D4554A">
            <w:pPr>
              <w:numPr>
                <w:ilvl w:val="1"/>
                <w:numId w:val="15"/>
              </w:numPr>
              <w:spacing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основни специалисти: соц. работник; </w:t>
            </w:r>
            <w:r w:rsidR="002B15BD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мед. сестра;</w:t>
            </w:r>
          </w:p>
          <w:p w14:paraId="7B93BC36" w14:textId="3BE2B68A" w:rsidR="00BF7CD8" w:rsidRPr="00811FA3" w:rsidRDefault="007208BE" w:rsidP="00D4554A">
            <w:pPr>
              <w:numPr>
                <w:ilvl w:val="1"/>
                <w:numId w:val="15"/>
              </w:numPr>
              <w:spacing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BF7CD8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препоръчителни специалисти: специалист соц. дейности;</w:t>
            </w:r>
            <w:r w:rsidR="0075036F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99F99B1" w14:textId="77777777" w:rsidR="00BF7CD8" w:rsidRPr="00811FA3" w:rsidRDefault="00BF7CD8" w:rsidP="00D4554A">
            <w:pPr>
              <w:numPr>
                <w:ilvl w:val="1"/>
                <w:numId w:val="15"/>
              </w:numPr>
              <w:spacing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служители, пряко ангажирани с обслужването на потребителите: детегледач;</w:t>
            </w:r>
          </w:p>
          <w:p w14:paraId="6DCC353F" w14:textId="0FE18189" w:rsidR="006B713C" w:rsidRPr="00811FA3" w:rsidRDefault="007208BE" w:rsidP="00D4554A">
            <w:pPr>
              <w:numPr>
                <w:ilvl w:val="1"/>
                <w:numId w:val="15"/>
              </w:numPr>
              <w:spacing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BF7CD8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подпомагащи служители:  готвач; хигиенист; шофьор/поддръжка</w:t>
            </w:r>
            <w:r w:rsidR="00BF7CD8" w:rsidRPr="00811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E23A3B4" w14:textId="77777777" w:rsidR="006B713C" w:rsidRPr="00811FA3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6B713C" w:rsidRPr="00811FA3" w14:paraId="20CB41BF" w14:textId="77777777" w:rsidTr="00066B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D0CC" w14:textId="77777777" w:rsidR="006B713C" w:rsidRPr="00811FA3" w:rsidRDefault="006B713C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</w:t>
            </w:r>
            <w:r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е осигурил следните категории служители в услугата:</w:t>
            </w:r>
          </w:p>
          <w:p w14:paraId="1200F103" w14:textId="77777777" w:rsidR="006B713C" w:rsidRPr="00811FA3" w:rsidRDefault="006B713C" w:rsidP="00BF7CD8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а) специалисти – основни специалисти, необходими за функционирането на услугата и препоръчителни специалисти;</w:t>
            </w:r>
          </w:p>
          <w:p w14:paraId="492ABDD5" w14:textId="02F7983B" w:rsidR="006B713C" w:rsidRPr="00811FA3" w:rsidRDefault="00B62B57" w:rsidP="00B62B57">
            <w:pPr>
              <w:tabs>
                <w:tab w:val="num" w:pos="993"/>
              </w:tabs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б) </w:t>
            </w:r>
            <w:r w:rsidR="007D4504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служители, пряко ангажирани с обслужването на потребителите</w:t>
            </w:r>
            <w:r w:rsidR="007D4504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</w:t>
            </w:r>
            <w:r w:rsidR="006B713C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служители, подпомагащи функц</w:t>
            </w:r>
            <w:r w:rsidR="00A86DC1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ионирането на социалната услуги.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61A2" w14:textId="77777777" w:rsidR="006B713C" w:rsidRPr="00811FA3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B713C" w:rsidRPr="00811FA3" w14:paraId="272C363A" w14:textId="77777777" w:rsidTr="00066B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F136" w14:textId="431FA26B" w:rsidR="006B713C" w:rsidRPr="00811FA3" w:rsidRDefault="006B713C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Минималният брой по основните категории служители е съобраз</w:t>
            </w:r>
            <w:r w:rsidR="00AD1F69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ен с броя на потребителите в </w:t>
            </w:r>
            <w:r w:rsidR="00CF076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ОПДКС</w:t>
            </w:r>
            <w:r w:rsidR="007208B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*</w:t>
            </w:r>
          </w:p>
          <w:p w14:paraId="37543691" w14:textId="2D1A2AF1" w:rsidR="006B713C" w:rsidRPr="00811FA3" w:rsidRDefault="006B713C" w:rsidP="006B713C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11F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(*</w:t>
            </w:r>
            <w:r w:rsidR="00611BC0" w:rsidRPr="00811F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) минимален брой на децата</w:t>
            </w:r>
            <w:r w:rsidRPr="00811F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, </w:t>
            </w:r>
            <w:r w:rsidR="009C438A" w:rsidRPr="00811F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ползващи социалната услугата – 15</w:t>
            </w:r>
            <w:r w:rsidRPr="00811F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 и максимален брой </w:t>
            </w:r>
            <w:r w:rsidR="00611BC0" w:rsidRPr="00811F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деца</w:t>
            </w:r>
            <w:r w:rsidRPr="00811F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, ползващи социалната услуга – </w:t>
            </w:r>
            <w:r w:rsidR="009C438A" w:rsidRPr="00811F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31C4" w14:textId="77777777" w:rsidR="006B713C" w:rsidRPr="00811FA3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14:paraId="7F8804EA" w14:textId="77777777" w:rsidR="006B713C" w:rsidRPr="00811FA3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14:paraId="2031879C" w14:textId="77777777" w:rsidR="006B713C" w:rsidRPr="00811FA3" w:rsidRDefault="006B713C" w:rsidP="004E5DC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Коефициент за </w:t>
            </w:r>
            <w:r w:rsidR="004E5DC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опр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еделяне числеността на служителите (0,</w:t>
            </w:r>
            <w:r w:rsidR="00D1137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35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7D4504" w:rsidRPr="00811FA3" w14:paraId="17D81EBE" w14:textId="77777777" w:rsidTr="003E3FA6">
        <w:tc>
          <w:tcPr>
            <w:tcW w:w="4786" w:type="dxa"/>
          </w:tcPr>
          <w:p w14:paraId="17B48C3F" w14:textId="77777777" w:rsidR="007D4504" w:rsidRPr="00811FA3" w:rsidRDefault="007D4504" w:rsidP="003E3FA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с редовни лични здравни книжки.</w:t>
            </w:r>
          </w:p>
        </w:tc>
        <w:tc>
          <w:tcPr>
            <w:tcW w:w="4678" w:type="dxa"/>
          </w:tcPr>
          <w:p w14:paraId="047501F1" w14:textId="77777777" w:rsidR="007D4504" w:rsidRPr="00811FA3" w:rsidRDefault="007D4504" w:rsidP="003E3FA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здравна книжка – заверена за всяка календарна година</w:t>
            </w:r>
          </w:p>
        </w:tc>
      </w:tr>
      <w:tr w:rsidR="006B713C" w:rsidRPr="00811FA3" w14:paraId="5D25245F" w14:textId="77777777" w:rsidTr="00066B5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91EA4" w14:textId="77777777" w:rsidR="006B713C" w:rsidRPr="00811FA3" w:rsidRDefault="00A86DC1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</w:t>
            </w:r>
            <w:r w:rsidR="006B713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годни и правоспосо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бни за работа с деца в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97609" w14:textId="77777777" w:rsidR="006B713C" w:rsidRPr="00811FA3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Медицински документи за всеки служител – при постъпване на работа</w:t>
            </w:r>
          </w:p>
          <w:p w14:paraId="7E8205CA" w14:textId="2D1C3401" w:rsidR="006B713C" w:rsidRPr="00811FA3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Свидетелство за съдимост за всеки служител </w:t>
            </w:r>
            <w:r w:rsidR="00811FA3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постъпване на работа</w:t>
            </w:r>
          </w:p>
        </w:tc>
      </w:tr>
      <w:tr w:rsidR="003144CD" w:rsidRPr="00A27EF2" w14:paraId="45652308" w14:textId="77777777" w:rsidTr="007B4AC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AECFC" w14:textId="77777777" w:rsidR="003144CD" w:rsidRPr="00A27EF2" w:rsidRDefault="003144CD" w:rsidP="003144C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 са с редовни лични здравни книжки.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26839" w14:textId="77777777" w:rsidR="003144CD" w:rsidRPr="00A27EF2" w:rsidRDefault="003144CD" w:rsidP="007B4AC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Лични здравни книжки на служителите – заверени за всяка календарна година</w:t>
            </w:r>
          </w:p>
        </w:tc>
      </w:tr>
      <w:tr w:rsidR="007D5890" w:rsidRPr="00811FA3" w14:paraId="3C8E0A74" w14:textId="77777777" w:rsidTr="00737C14">
        <w:trPr>
          <w:trHeight w:val="1471"/>
        </w:trPr>
        <w:tc>
          <w:tcPr>
            <w:tcW w:w="4786" w:type="dxa"/>
            <w:hideMark/>
          </w:tcPr>
          <w:p w14:paraId="74F13271" w14:textId="77777777" w:rsidR="007D5890" w:rsidRPr="00811FA3" w:rsidRDefault="007D5890" w:rsidP="00D1137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потвърждават, че организацията на работа е според договорните им отношения.</w:t>
            </w:r>
          </w:p>
        </w:tc>
        <w:tc>
          <w:tcPr>
            <w:tcW w:w="4678" w:type="dxa"/>
            <w:hideMark/>
          </w:tcPr>
          <w:p w14:paraId="64290266" w14:textId="77777777" w:rsidR="007D5890" w:rsidRPr="00811FA3" w:rsidRDefault="00346EB2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144DEBE2" w14:textId="77777777" w:rsidR="007D5890" w:rsidRPr="00811FA3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договори на всички служители</w:t>
            </w:r>
          </w:p>
          <w:p w14:paraId="0C5EF500" w14:textId="6B491004" w:rsidR="007D5890" w:rsidRPr="00811FA3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 </w:t>
            </w:r>
            <w:r w:rsidR="00D62CF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и счетоводителя</w:t>
            </w:r>
          </w:p>
          <w:p w14:paraId="70A31CA0" w14:textId="65F8458B" w:rsidR="007D5890" w:rsidRPr="00811FA3" w:rsidRDefault="007D5890" w:rsidP="00D1137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счетоводни документи </w:t>
            </w:r>
          </w:p>
        </w:tc>
      </w:tr>
      <w:tr w:rsidR="007D5890" w:rsidRPr="00811FA3" w14:paraId="043ABEF3" w14:textId="77777777" w:rsidTr="00066B5E">
        <w:tc>
          <w:tcPr>
            <w:tcW w:w="4786" w:type="dxa"/>
          </w:tcPr>
          <w:p w14:paraId="3033E65F" w14:textId="77777777" w:rsidR="007D5890" w:rsidRPr="00811FA3" w:rsidRDefault="007D5890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Установяване текучество на кадри за последните 12 месеца –  по позиции и брой.</w:t>
            </w:r>
          </w:p>
        </w:tc>
        <w:tc>
          <w:tcPr>
            <w:tcW w:w="4678" w:type="dxa"/>
          </w:tcPr>
          <w:p w14:paraId="5219A95F" w14:textId="77777777" w:rsidR="007D5890" w:rsidRPr="00811FA3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14:paraId="3D8379B4" w14:textId="0E95DF67" w:rsidR="007D5890" w:rsidRPr="00811FA3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D62CF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</w:p>
          <w:p w14:paraId="77E0C036" w14:textId="77777777" w:rsidR="007D5890" w:rsidRPr="00811FA3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счетоводни документи, ведомости за работни заплати на служителите</w:t>
            </w:r>
          </w:p>
        </w:tc>
      </w:tr>
      <w:tr w:rsidR="007D5890" w:rsidRPr="00811FA3" w14:paraId="23120CDA" w14:textId="77777777" w:rsidTr="00066B5E">
        <w:tc>
          <w:tcPr>
            <w:tcW w:w="4786" w:type="dxa"/>
          </w:tcPr>
          <w:p w14:paraId="5CBC0FF8" w14:textId="20B8A9A0" w:rsidR="007D5890" w:rsidRPr="00811FA3" w:rsidRDefault="00BF7CD8" w:rsidP="00BF7CD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</w:t>
            </w:r>
            <w:r w:rsidR="007D589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рой сключени договори/споразумения за наемане на д</w:t>
            </w:r>
            <w:r w:rsidR="00611BC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="007D589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ълнителни </w:t>
            </w:r>
            <w:r w:rsidR="007D5890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служители/специалисти </w:t>
            </w:r>
            <w:r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–</w:t>
            </w:r>
            <w:r w:rsidR="007D5890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="007D589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фактическо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D589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състояние по позиции и брой.</w:t>
            </w:r>
          </w:p>
        </w:tc>
        <w:tc>
          <w:tcPr>
            <w:tcW w:w="4678" w:type="dxa"/>
          </w:tcPr>
          <w:p w14:paraId="35BD96EE" w14:textId="77777777" w:rsidR="007D5890" w:rsidRPr="00811FA3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и </w:t>
            </w:r>
            <w:r w:rsidR="00611BC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опи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сание на средата</w:t>
            </w:r>
          </w:p>
          <w:p w14:paraId="4553E946" w14:textId="77777777" w:rsidR="007D5890" w:rsidRPr="00811FA3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Счетоводна документация</w:t>
            </w:r>
          </w:p>
          <w:p w14:paraId="3F2900D7" w14:textId="1D1B8459" w:rsidR="007D5890" w:rsidRPr="00811FA3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D62CF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7D5890" w:rsidRPr="00811FA3" w14:paraId="65BD5789" w14:textId="77777777" w:rsidTr="00066B5E">
        <w:tc>
          <w:tcPr>
            <w:tcW w:w="4786" w:type="dxa"/>
          </w:tcPr>
          <w:p w14:paraId="0683CB62" w14:textId="69BCD18A" w:rsidR="007D5890" w:rsidRPr="00811FA3" w:rsidRDefault="00BF7CD8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D589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 са с подписани трудови</w:t>
            </w:r>
            <w:r w:rsidR="00811FA3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="007D589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граждански договори.</w:t>
            </w:r>
          </w:p>
        </w:tc>
        <w:tc>
          <w:tcPr>
            <w:tcW w:w="4678" w:type="dxa"/>
          </w:tcPr>
          <w:p w14:paraId="091E2D52" w14:textId="77777777" w:rsidR="007D5890" w:rsidRPr="00811FA3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</w:t>
            </w:r>
          </w:p>
        </w:tc>
      </w:tr>
      <w:tr w:rsidR="00E52236" w:rsidRPr="00811FA3" w14:paraId="18CB657D" w14:textId="77777777" w:rsidTr="00066B5E">
        <w:tc>
          <w:tcPr>
            <w:tcW w:w="4786" w:type="dxa"/>
          </w:tcPr>
          <w:p w14:paraId="2BD41E2E" w14:textId="42EA9279" w:rsidR="00E52236" w:rsidRPr="00811FA3" w:rsidRDefault="00BF7CD8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Оценката на служителите се извършва веднъж годишно и отразява целите и мерките за п</w:t>
            </w:r>
            <w:r w:rsidR="00D1137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рофесионалното им развитие в </w:t>
            </w:r>
            <w:r w:rsidR="00CF076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ОПДКС</w:t>
            </w:r>
            <w:r w:rsidR="00E5223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03968469" w14:textId="77777777" w:rsidR="00E52236" w:rsidRPr="00811FA3" w:rsidRDefault="00E52236" w:rsidP="00D4554A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Формуляр за оценка</w:t>
            </w:r>
          </w:p>
          <w:p w14:paraId="40625E60" w14:textId="77777777" w:rsidR="00E52236" w:rsidRPr="00811FA3" w:rsidRDefault="00E52236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оценка</w:t>
            </w:r>
          </w:p>
        </w:tc>
      </w:tr>
      <w:tr w:rsidR="00E52236" w:rsidRPr="00811FA3" w14:paraId="2221B8AE" w14:textId="77777777" w:rsidTr="00066B5E">
        <w:tc>
          <w:tcPr>
            <w:tcW w:w="4786" w:type="dxa"/>
          </w:tcPr>
          <w:p w14:paraId="4E01335E" w14:textId="77777777" w:rsidR="00E52236" w:rsidRPr="00811FA3" w:rsidRDefault="00E52236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Резултатите от оценката на всеки служител се обсъждат лично.</w:t>
            </w:r>
          </w:p>
        </w:tc>
        <w:tc>
          <w:tcPr>
            <w:tcW w:w="4678" w:type="dxa"/>
          </w:tcPr>
          <w:p w14:paraId="1F1C7784" w14:textId="78957967" w:rsidR="00E52236" w:rsidRPr="00811FA3" w:rsidRDefault="00E52236" w:rsidP="00D4554A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Подписан от </w:t>
            </w:r>
            <w:r w:rsidR="00D62CF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служителя Формуляр</w:t>
            </w:r>
            <w:r w:rsidR="0031325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оценка</w:t>
            </w:r>
          </w:p>
        </w:tc>
      </w:tr>
    </w:tbl>
    <w:p w14:paraId="02B6A7C2" w14:textId="77777777" w:rsidR="006B713C" w:rsidRPr="00811FA3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4E67F6" w14:textId="3AAF159C" w:rsidR="007D5890" w:rsidRPr="00811FA3" w:rsidRDefault="007D5890" w:rsidP="007D5890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Критерий 9.2:</w:t>
      </w:r>
      <w:r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221FFF" w:rsidRPr="00811FA3">
        <w:rPr>
          <w:rFonts w:ascii="Times New Roman" w:hAnsi="Times New Roman" w:cs="Times New Roman"/>
          <w:sz w:val="24"/>
          <w:szCs w:val="24"/>
        </w:rPr>
        <w:t xml:space="preserve">Процедурата на доставчика </w:t>
      </w:r>
      <w:r w:rsidR="0075036F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221FFF" w:rsidRPr="00811FA3">
        <w:rPr>
          <w:rFonts w:ascii="Times New Roman" w:hAnsi="Times New Roman" w:cs="Times New Roman"/>
          <w:sz w:val="24"/>
          <w:szCs w:val="24"/>
        </w:rPr>
        <w:t xml:space="preserve">за </w:t>
      </w:r>
      <w:r w:rsidRPr="00811FA3">
        <w:rPr>
          <w:rFonts w:ascii="Times New Roman" w:hAnsi="Times New Roman" w:cs="Times New Roman"/>
          <w:sz w:val="24"/>
          <w:szCs w:val="24"/>
        </w:rPr>
        <w:t xml:space="preserve">подбор на служителите </w:t>
      </w:r>
      <w:r w:rsidR="00611BC0" w:rsidRPr="00811FA3">
        <w:rPr>
          <w:rFonts w:ascii="Times New Roman" w:hAnsi="Times New Roman" w:cs="Times New Roman"/>
          <w:sz w:val="24"/>
          <w:szCs w:val="24"/>
        </w:rPr>
        <w:t>оп</w:t>
      </w:r>
      <w:r w:rsidRPr="00811FA3">
        <w:rPr>
          <w:rFonts w:ascii="Times New Roman" w:hAnsi="Times New Roman" w:cs="Times New Roman"/>
          <w:sz w:val="24"/>
          <w:szCs w:val="24"/>
        </w:rPr>
        <w:t>исва процесите и необходимите документи за подбор, наемане и сключване на договори със служителите</w:t>
      </w:r>
      <w:r w:rsidR="00333B0A" w:rsidRPr="00811FA3">
        <w:rPr>
          <w:rFonts w:ascii="Times New Roman" w:hAnsi="Times New Roman" w:cs="Times New Roman"/>
          <w:sz w:val="24"/>
          <w:szCs w:val="24"/>
        </w:rPr>
        <w:t xml:space="preserve"> (и доброволците)</w:t>
      </w:r>
      <w:r w:rsidRPr="00811FA3">
        <w:rPr>
          <w:rFonts w:ascii="Times New Roman" w:hAnsi="Times New Roman" w:cs="Times New Roman"/>
          <w:sz w:val="24"/>
          <w:szCs w:val="24"/>
        </w:rPr>
        <w:t xml:space="preserve">. </w:t>
      </w:r>
      <w:r w:rsidR="00BF7CD8" w:rsidRPr="00811FA3">
        <w:rPr>
          <w:rFonts w:ascii="Times New Roman" w:hAnsi="Times New Roman" w:cs="Times New Roman"/>
          <w:sz w:val="24"/>
          <w:szCs w:val="24"/>
        </w:rPr>
        <w:t>При приложимост, доставчикът привлича в дейността на услугата стажанти.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7D5890" w:rsidRPr="00811FA3" w14:paraId="632E83E5" w14:textId="77777777" w:rsidTr="00221FFF">
        <w:trPr>
          <w:trHeight w:val="230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BA0D" w14:textId="3FE27F13" w:rsidR="007D5890" w:rsidRPr="00811FA3" w:rsidRDefault="004877E8" w:rsidP="00221FF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8860" w14:textId="252D8F49" w:rsidR="007D5890" w:rsidRPr="00811FA3" w:rsidRDefault="004877E8" w:rsidP="00221FF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7D5890" w:rsidRPr="00811FA3" w14:paraId="7CF21D24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CACD" w14:textId="77777777" w:rsidR="007D5890" w:rsidRPr="00811FA3" w:rsidRDefault="007D5890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Процедурата за подбор се спазва при назначаване на всеки служител.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ECF72" w14:textId="77777777" w:rsidR="007D5890" w:rsidRPr="00811FA3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подбор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служителите</w:t>
            </w:r>
          </w:p>
          <w:p w14:paraId="6909325C" w14:textId="77777777" w:rsidR="007D5890" w:rsidRPr="00811FA3" w:rsidRDefault="00346EB2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20DDEDA2" w14:textId="77777777" w:rsidR="007D5890" w:rsidRPr="00811FA3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– позиции, обяви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работа, протоколи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интервюта с кандидатстващи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работа, длъжностни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характеристики и др.</w:t>
            </w:r>
          </w:p>
        </w:tc>
      </w:tr>
      <w:tr w:rsidR="007D5890" w:rsidRPr="00811FA3" w14:paraId="744D26BF" w14:textId="77777777" w:rsidTr="007D589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DE3E" w14:textId="77777777" w:rsidR="007D5890" w:rsidRPr="00811FA3" w:rsidRDefault="007D5890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Обявите за свободни работни места съответстват на длъжностната характеристика за всяка позиция.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DEED95" w14:textId="77777777" w:rsidR="007D5890" w:rsidRPr="00811FA3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D5890" w:rsidRPr="00811FA3" w14:paraId="0F5AA742" w14:textId="77777777" w:rsidTr="007D589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6160" w14:textId="77777777" w:rsidR="00333B0A" w:rsidRPr="00811FA3" w:rsidRDefault="007D5890" w:rsidP="00333B0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подборът</w:t>
            </w:r>
            <w:r w:rsidR="00EE7CA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доброволци </w:t>
            </w:r>
            <w:r w:rsidR="00333B0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е в</w:t>
            </w:r>
            <w:r w:rsidR="00EE7CAB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333B0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съответствие</w:t>
            </w:r>
            <w:r w:rsidR="00EE7CAB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333B0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с</w:t>
            </w:r>
            <w:r w:rsidR="00EE7CAB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писмена</w:t>
            </w:r>
            <w:r w:rsidR="00EE7CAB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процедура.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44A8809C" w14:textId="77777777" w:rsidR="007D5890" w:rsidRPr="00811FA3" w:rsidRDefault="00333B0A" w:rsidP="00333B0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</w:t>
            </w:r>
            <w:r w:rsidR="007D589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роцедура за набиране на доброволци</w:t>
            </w:r>
          </w:p>
        </w:tc>
      </w:tr>
      <w:tr w:rsidR="007D5890" w:rsidRPr="00811FA3" w14:paraId="1305B40D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4680" w14:textId="6A8DF7E5" w:rsidR="007D5890" w:rsidRPr="00811FA3" w:rsidRDefault="0080315D" w:rsidP="00333B0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33B0A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ф</w:t>
            </w:r>
            <w:r w:rsidR="00333B0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ункциите, задълженията и ограниченията са разписани за всяка доброволческа позиция.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66D4" w14:textId="77777777" w:rsidR="007D5890" w:rsidRPr="00811FA3" w:rsidRDefault="007D5890" w:rsidP="00333B0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При приложимост, д</w:t>
            </w:r>
            <w:r w:rsidR="00333B0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оговор с всеки</w:t>
            </w:r>
            <w:r w:rsidR="0062726D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333B0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доброволец</w:t>
            </w:r>
          </w:p>
        </w:tc>
      </w:tr>
      <w:tr w:rsidR="00BF7CD8" w:rsidRPr="00811FA3" w14:paraId="26FEE324" w14:textId="77777777" w:rsidTr="00BF7CD8">
        <w:tc>
          <w:tcPr>
            <w:tcW w:w="4786" w:type="dxa"/>
          </w:tcPr>
          <w:p w14:paraId="32DA62D6" w14:textId="636BF2B1" w:rsidR="00BF7CD8" w:rsidRPr="00811FA3" w:rsidRDefault="0080315D" w:rsidP="00737C1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F7CD8" w:rsidRPr="00811FA3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сътрудничество с учебни заведения за провеждане на учебни стажове.</w:t>
            </w:r>
          </w:p>
        </w:tc>
        <w:tc>
          <w:tcPr>
            <w:tcW w:w="4678" w:type="dxa"/>
          </w:tcPr>
          <w:p w14:paraId="7F0E84C1" w14:textId="77777777" w:rsidR="00BF7CD8" w:rsidRPr="00811FA3" w:rsidRDefault="00BF7CD8" w:rsidP="00737C1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Сключени споразумения с учебни заведения</w:t>
            </w:r>
          </w:p>
          <w:p w14:paraId="6B07D839" w14:textId="77777777" w:rsidR="00BF7CD8" w:rsidRPr="00811FA3" w:rsidRDefault="00BF7CD8" w:rsidP="00737C1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Графици за стажуване</w:t>
            </w:r>
          </w:p>
        </w:tc>
      </w:tr>
    </w:tbl>
    <w:p w14:paraId="5CD912D0" w14:textId="77777777" w:rsidR="006B713C" w:rsidRPr="00811FA3" w:rsidRDefault="006B713C" w:rsidP="006B71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B3A954" w14:textId="77777777" w:rsidR="006B713C" w:rsidRPr="00811FA3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7D5890" w:rsidRPr="00811FA3">
        <w:rPr>
          <w:rFonts w:ascii="Times New Roman" w:hAnsi="Times New Roman" w:cs="Times New Roman"/>
          <w:b/>
          <w:bCs/>
          <w:sz w:val="24"/>
          <w:szCs w:val="24"/>
        </w:rPr>
        <w:t>0: Развитие на служителите</w:t>
      </w:r>
    </w:p>
    <w:p w14:paraId="1D73C758" w14:textId="5129D17F" w:rsidR="006B713C" w:rsidRPr="00811FA3" w:rsidRDefault="0075036F" w:rsidP="00333B0A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Cs/>
          <w:sz w:val="24"/>
          <w:szCs w:val="24"/>
        </w:rPr>
        <w:t xml:space="preserve">Специализираната социална услуга </w:t>
      </w:r>
      <w:r w:rsidR="00221FFF" w:rsidRPr="00811FA3">
        <w:rPr>
          <w:rFonts w:ascii="Times New Roman" w:hAnsi="Times New Roman" w:cs="Times New Roman"/>
          <w:sz w:val="24"/>
          <w:szCs w:val="24"/>
        </w:rPr>
        <w:t xml:space="preserve">ОПДКС </w:t>
      </w:r>
      <w:r w:rsidR="006B713C" w:rsidRPr="00811FA3">
        <w:rPr>
          <w:rFonts w:ascii="Times New Roman" w:hAnsi="Times New Roman" w:cs="Times New Roman"/>
          <w:sz w:val="24"/>
          <w:szCs w:val="24"/>
        </w:rPr>
        <w:t>прилага ефективна система за управ</w:t>
      </w:r>
      <w:r w:rsidR="00611BC0" w:rsidRPr="00811FA3">
        <w:rPr>
          <w:rFonts w:ascii="Times New Roman" w:hAnsi="Times New Roman" w:cs="Times New Roman"/>
          <w:sz w:val="24"/>
          <w:szCs w:val="24"/>
        </w:rPr>
        <w:t xml:space="preserve">ление на </w:t>
      </w:r>
      <w:r w:rsidR="003144CD" w:rsidRPr="00A27EF2">
        <w:rPr>
          <w:rFonts w:ascii="Times New Roman" w:hAnsi="Times New Roman" w:cs="Times New Roman"/>
          <w:sz w:val="24"/>
          <w:szCs w:val="24"/>
        </w:rPr>
        <w:t xml:space="preserve">човешките ресурси </w:t>
      </w:r>
      <w:r w:rsidR="00221FFF" w:rsidRPr="00811FA3">
        <w:rPr>
          <w:rFonts w:ascii="Times New Roman" w:hAnsi="Times New Roman" w:cs="Times New Roman"/>
          <w:sz w:val="24"/>
          <w:szCs w:val="24"/>
        </w:rPr>
        <w:t>с</w:t>
      </w:r>
      <w:r w:rsidR="0062726D" w:rsidRPr="00811FA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B713C" w:rsidRPr="00811FA3">
        <w:rPr>
          <w:rFonts w:ascii="Times New Roman" w:hAnsi="Times New Roman" w:cs="Times New Roman"/>
          <w:sz w:val="24"/>
          <w:szCs w:val="24"/>
        </w:rPr>
        <w:t xml:space="preserve">подходящи мерки за </w:t>
      </w:r>
      <w:r w:rsidR="00333B0A" w:rsidRPr="00811FA3">
        <w:rPr>
          <w:rFonts w:ascii="Times New Roman" w:hAnsi="Times New Roman" w:cs="Times New Roman"/>
          <w:sz w:val="24"/>
          <w:szCs w:val="24"/>
        </w:rPr>
        <w:t>професионална подкрепа и</w:t>
      </w:r>
      <w:r w:rsidR="006B713C" w:rsidRPr="00811FA3">
        <w:rPr>
          <w:rFonts w:ascii="Times New Roman" w:hAnsi="Times New Roman" w:cs="Times New Roman"/>
          <w:sz w:val="24"/>
          <w:szCs w:val="24"/>
        </w:rPr>
        <w:t xml:space="preserve"> личностно развитие на служителите</w:t>
      </w:r>
      <w:r w:rsidR="0062726D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6B713C" w:rsidRPr="00811FA3">
        <w:rPr>
          <w:rFonts w:ascii="Times New Roman" w:hAnsi="Times New Roman" w:cs="Times New Roman"/>
          <w:sz w:val="24"/>
          <w:szCs w:val="24"/>
        </w:rPr>
        <w:t>при ус</w:t>
      </w:r>
      <w:r w:rsidR="00333B0A" w:rsidRPr="00811FA3">
        <w:rPr>
          <w:rFonts w:ascii="Times New Roman" w:hAnsi="Times New Roman" w:cs="Times New Roman"/>
          <w:sz w:val="24"/>
          <w:szCs w:val="24"/>
        </w:rPr>
        <w:t>ловия за учене през целия живот.</w:t>
      </w:r>
    </w:p>
    <w:p w14:paraId="7DB34DE9" w14:textId="0B95F6DF" w:rsidR="006B713C" w:rsidRPr="00811FA3" w:rsidRDefault="00333B0A" w:rsidP="008215C8">
      <w:pPr>
        <w:jc w:val="both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Критерий 10.1</w:t>
      </w:r>
      <w:r w:rsidR="006B713C"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B713C" w:rsidRPr="00811FA3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75036F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6B713C" w:rsidRPr="00811FA3">
        <w:rPr>
          <w:rFonts w:ascii="Times New Roman" w:hAnsi="Times New Roman" w:cs="Times New Roman"/>
          <w:bCs/>
          <w:sz w:val="24"/>
          <w:szCs w:val="24"/>
        </w:rPr>
        <w:t>осигурява условия за проф</w:t>
      </w:r>
      <w:r w:rsidRPr="00811FA3">
        <w:rPr>
          <w:rFonts w:ascii="Times New Roman" w:hAnsi="Times New Roman" w:cs="Times New Roman"/>
          <w:bCs/>
          <w:sz w:val="24"/>
          <w:szCs w:val="24"/>
        </w:rPr>
        <w:t>есионално</w:t>
      </w:r>
      <w:r w:rsidR="006B713C" w:rsidRPr="00811FA3">
        <w:rPr>
          <w:rFonts w:ascii="Times New Roman" w:hAnsi="Times New Roman" w:cs="Times New Roman"/>
          <w:bCs/>
          <w:sz w:val="24"/>
          <w:szCs w:val="24"/>
        </w:rPr>
        <w:t xml:space="preserve"> развитие на служителите.</w:t>
      </w:r>
    </w:p>
    <w:tbl>
      <w:tblPr>
        <w:tblStyle w:val="TableGrid"/>
        <w:tblW w:w="9498" w:type="dxa"/>
        <w:tblInd w:w="-34" w:type="dxa"/>
        <w:tblLook w:val="04A0" w:firstRow="1" w:lastRow="0" w:firstColumn="1" w:lastColumn="0" w:noHBand="0" w:noVBand="1"/>
      </w:tblPr>
      <w:tblGrid>
        <w:gridCol w:w="4814"/>
        <w:gridCol w:w="4684"/>
      </w:tblGrid>
      <w:tr w:rsidR="004877E8" w:rsidRPr="00811FA3" w14:paraId="20596EC9" w14:textId="77777777" w:rsidTr="0075036F">
        <w:trPr>
          <w:trHeight w:val="175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D3DD" w14:textId="77777777" w:rsidR="004877E8" w:rsidRPr="00811FA3" w:rsidRDefault="004877E8" w:rsidP="00221FFF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E96BC" w14:textId="77777777" w:rsidR="004877E8" w:rsidRPr="00811FA3" w:rsidRDefault="004877E8" w:rsidP="00221FFF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4877E8" w:rsidRPr="00811FA3" w14:paraId="480BDE7F" w14:textId="77777777" w:rsidTr="0075036F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BC93F" w14:textId="77777777" w:rsidR="004877E8" w:rsidRPr="00811FA3" w:rsidRDefault="004877E8" w:rsidP="004877E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имат достъп до  програми за квалификация и обучителни курсове, съответстващи на разписаните им задължения и отговорности в длъжностните им характеристики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44084" w14:textId="77777777" w:rsidR="004877E8" w:rsidRPr="00811FA3" w:rsidRDefault="004877E8" w:rsidP="004877E8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>Програма за въвеждащо и надграждащо обучение на служителите</w:t>
            </w:r>
          </w:p>
        </w:tc>
      </w:tr>
      <w:tr w:rsidR="004877E8" w:rsidRPr="00811FA3" w14:paraId="3D1B4E31" w14:textId="77777777" w:rsidTr="0075036F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3801D" w14:textId="77777777" w:rsidR="004877E8" w:rsidRPr="00811FA3" w:rsidRDefault="004877E8" w:rsidP="004877E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необходимост доставчикът осъществява партньорства с различни обучителни организации или обучители.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68113" w14:textId="77777777" w:rsidR="004877E8" w:rsidRPr="00811FA3" w:rsidRDefault="004877E8" w:rsidP="00A57AF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Сключени договори за квалификационни курсове</w:t>
            </w:r>
          </w:p>
          <w:p w14:paraId="140273A5" w14:textId="77777777" w:rsidR="004877E8" w:rsidRPr="00811FA3" w:rsidRDefault="004877E8" w:rsidP="00A57AF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Автобиографии на обучители</w:t>
            </w:r>
          </w:p>
        </w:tc>
      </w:tr>
      <w:tr w:rsidR="004877E8" w:rsidRPr="00811FA3" w14:paraId="28A28DFD" w14:textId="77777777" w:rsidTr="0075036F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3920E" w14:textId="77777777" w:rsidR="004877E8" w:rsidRPr="00811FA3" w:rsidRDefault="004877E8" w:rsidP="004877E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в услугата участват в научно-практически курсове, обмяна на опит и/или добри практики.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6FE46" w14:textId="77777777" w:rsidR="004877E8" w:rsidRPr="00811FA3" w:rsidRDefault="004877E8" w:rsidP="00A57AF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въвеждащо и надграждащо обучение на служителите </w:t>
            </w:r>
          </w:p>
          <w:p w14:paraId="6F659F70" w14:textId="77777777" w:rsidR="004877E8" w:rsidRPr="00811FA3" w:rsidRDefault="004877E8" w:rsidP="00A57AF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всеки служител</w:t>
            </w:r>
          </w:p>
        </w:tc>
      </w:tr>
      <w:tr w:rsidR="0075036F" w:rsidRPr="00811FA3" w14:paraId="1690B5AA" w14:textId="77777777" w:rsidTr="0075036F">
        <w:tc>
          <w:tcPr>
            <w:tcW w:w="4814" w:type="dxa"/>
          </w:tcPr>
          <w:p w14:paraId="1428FF30" w14:textId="77777777" w:rsidR="0075036F" w:rsidRPr="00811FA3" w:rsidRDefault="0075036F" w:rsidP="0075036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Налична програма за въвеждащо и надграждащо обучение на служителите.</w:t>
            </w:r>
          </w:p>
        </w:tc>
        <w:tc>
          <w:tcPr>
            <w:tcW w:w="4684" w:type="dxa"/>
          </w:tcPr>
          <w:p w14:paraId="03D29A93" w14:textId="77777777" w:rsidR="0075036F" w:rsidRPr="00811FA3" w:rsidRDefault="0075036F" w:rsidP="001B138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надграждащо обучение на служителите за настоящата календарна година</w:t>
            </w:r>
          </w:p>
          <w:p w14:paraId="4180AD7A" w14:textId="77777777" w:rsidR="0075036F" w:rsidRPr="00811FA3" w:rsidRDefault="0075036F" w:rsidP="001B138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изпълнението за всеки служител</w:t>
            </w:r>
          </w:p>
          <w:p w14:paraId="008C0461" w14:textId="77777777" w:rsidR="0075036F" w:rsidRPr="00811FA3" w:rsidRDefault="0075036F" w:rsidP="001B138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Индивидуални планове за обучение на всеки служител</w:t>
            </w:r>
          </w:p>
        </w:tc>
      </w:tr>
    </w:tbl>
    <w:p w14:paraId="45D7D812" w14:textId="77777777" w:rsidR="006B713C" w:rsidRPr="00811FA3" w:rsidRDefault="006B713C" w:rsidP="006B713C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90E1F9C" w14:textId="0742D694" w:rsidR="0080315D" w:rsidRPr="00811FA3" w:rsidRDefault="0080315D" w:rsidP="0080315D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0" w:name="_Toc88052649"/>
      <w:r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Критерий 10.2: </w:t>
      </w:r>
      <w:r w:rsidRPr="00811FA3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75036F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811FA3">
        <w:rPr>
          <w:rFonts w:ascii="Times New Roman" w:hAnsi="Times New Roman" w:cs="Times New Roman"/>
          <w:sz w:val="24"/>
          <w:szCs w:val="24"/>
        </w:rPr>
        <w:t>ос</w:t>
      </w:r>
      <w:r w:rsidR="00221FFF" w:rsidRPr="00811FA3">
        <w:rPr>
          <w:rFonts w:ascii="Times New Roman" w:hAnsi="Times New Roman" w:cs="Times New Roman"/>
          <w:sz w:val="24"/>
          <w:szCs w:val="24"/>
        </w:rPr>
        <w:t>игурява въвеждащи и надграждащи/</w:t>
      </w:r>
      <w:r w:rsidRPr="00811FA3">
        <w:rPr>
          <w:rFonts w:ascii="Times New Roman" w:hAnsi="Times New Roman" w:cs="Times New Roman"/>
          <w:sz w:val="24"/>
          <w:szCs w:val="24"/>
        </w:rPr>
        <w:t>специализирани обучения за служителите</w:t>
      </w:r>
      <w:bookmarkEnd w:id="10"/>
      <w:r w:rsidR="00646A6E" w:rsidRPr="00811FA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877E8" w:rsidRPr="00811FA3" w14:paraId="634DC0CA" w14:textId="77777777" w:rsidTr="00737C1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C66C" w14:textId="207CAFAC" w:rsidR="004877E8" w:rsidRPr="00811FA3" w:rsidRDefault="004877E8" w:rsidP="00221FF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F9D8" w14:textId="1ED3D0E0" w:rsidR="004877E8" w:rsidRPr="00811FA3" w:rsidRDefault="004877E8" w:rsidP="00221FF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80315D" w:rsidRPr="00811FA3" w14:paraId="205DA207" w14:textId="77777777" w:rsidTr="00737C1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32EE" w14:textId="27869520" w:rsidR="0080315D" w:rsidRPr="00811FA3" w:rsidRDefault="0080315D" w:rsidP="0038059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новоназначени </w:t>
            </w:r>
            <w:r w:rsidR="0038059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преминали въвеждащо обучение от минимум 36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BD96" w14:textId="77777777" w:rsidR="0080315D" w:rsidRPr="00811FA3" w:rsidRDefault="0080315D" w:rsidP="00D4554A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въвеждащо и надграждащо обучение на служителите </w:t>
            </w:r>
          </w:p>
          <w:p w14:paraId="771FF742" w14:textId="77777777" w:rsidR="0080315D" w:rsidRPr="00811FA3" w:rsidRDefault="0080315D" w:rsidP="00737C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Списък на участници и обучители от проведени въвеждащи обучения</w:t>
            </w:r>
          </w:p>
        </w:tc>
      </w:tr>
      <w:tr w:rsidR="0080315D" w:rsidRPr="00811FA3" w14:paraId="03BB0D7B" w14:textId="77777777" w:rsidTr="00737C1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B48B" w14:textId="5CADDA31" w:rsidR="0080315D" w:rsidRPr="00811FA3" w:rsidRDefault="0080315D" w:rsidP="00221FF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221FFF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преминали през последните 12 месеца специализирано обучение от минимум 24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15B4" w14:textId="77777777" w:rsidR="0080315D" w:rsidRPr="00811FA3" w:rsidRDefault="0080315D" w:rsidP="00D4554A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  <w:p w14:paraId="62E19918" w14:textId="77777777" w:rsidR="0080315D" w:rsidRPr="00811FA3" w:rsidRDefault="0080315D" w:rsidP="00737C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80315D" w:rsidRPr="00811FA3" w14:paraId="19127999" w14:textId="77777777" w:rsidTr="00737C1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E068" w14:textId="77777777" w:rsidR="0080315D" w:rsidRPr="00811FA3" w:rsidRDefault="0080315D" w:rsidP="00737C1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познават своите лични Планове за професионално развитие.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BC83" w14:textId="77777777" w:rsidR="0080315D" w:rsidRPr="00811FA3" w:rsidRDefault="0080315D" w:rsidP="00D4554A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7A25D969" w14:textId="77777777" w:rsidR="0080315D" w:rsidRPr="00811FA3" w:rsidRDefault="0080315D" w:rsidP="00737C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Индивидуални планове за развитие на всеки служител </w:t>
            </w:r>
          </w:p>
        </w:tc>
      </w:tr>
      <w:tr w:rsidR="0080315D" w:rsidRPr="00811FA3" w14:paraId="14801DFF" w14:textId="77777777" w:rsidTr="00737C1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9E26" w14:textId="77777777" w:rsidR="0080315D" w:rsidRPr="00811FA3" w:rsidRDefault="0080315D" w:rsidP="00737C1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Ръководителят на услугата е преминал през последните 12 месеца поне едно обучение, свързано с управленските функции.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0127" w14:textId="77777777" w:rsidR="0080315D" w:rsidRPr="00811FA3" w:rsidRDefault="0080315D" w:rsidP="00737C1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</w:tc>
      </w:tr>
    </w:tbl>
    <w:p w14:paraId="5B707777" w14:textId="77777777" w:rsidR="006B713C" w:rsidRPr="00811FA3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04A407BF" w14:textId="090CCF8F" w:rsidR="006B713C" w:rsidRPr="00811FA3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Критерий 10.</w:t>
      </w:r>
      <w:r w:rsidR="00622129" w:rsidRPr="00811FA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221FFF" w:rsidRPr="00811FA3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75036F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221FFF" w:rsidRPr="00811FA3">
        <w:rPr>
          <w:rFonts w:ascii="Times New Roman" w:hAnsi="Times New Roman" w:cs="Times New Roman"/>
          <w:bCs/>
          <w:sz w:val="24"/>
          <w:szCs w:val="24"/>
        </w:rPr>
        <w:t>осигурява на с</w:t>
      </w:r>
      <w:r w:rsidR="00221FFF" w:rsidRPr="00811FA3">
        <w:rPr>
          <w:rFonts w:ascii="Times New Roman" w:hAnsi="Times New Roman" w:cs="Times New Roman"/>
          <w:sz w:val="24"/>
          <w:szCs w:val="24"/>
        </w:rPr>
        <w:t>лужителите професионална подкрепа чрез наставничество, групова и индивидуална супервизия.</w:t>
      </w:r>
      <w:r w:rsidRPr="00811FA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498" w:type="dxa"/>
        <w:tblInd w:w="-34" w:type="dxa"/>
        <w:tblLook w:val="04A0" w:firstRow="1" w:lastRow="0" w:firstColumn="1" w:lastColumn="0" w:noHBand="0" w:noVBand="1"/>
      </w:tblPr>
      <w:tblGrid>
        <w:gridCol w:w="4814"/>
        <w:gridCol w:w="6"/>
        <w:gridCol w:w="4678"/>
      </w:tblGrid>
      <w:tr w:rsidR="004877E8" w:rsidRPr="00811FA3" w14:paraId="6CA1880F" w14:textId="77777777" w:rsidTr="00221FFF">
        <w:trPr>
          <w:trHeight w:val="225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F432B" w14:textId="77777777" w:rsidR="004877E8" w:rsidRPr="00811FA3" w:rsidRDefault="004877E8" w:rsidP="00221FF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08815" w14:textId="77777777" w:rsidR="004877E8" w:rsidRPr="00811FA3" w:rsidRDefault="004877E8" w:rsidP="00221FF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B713C" w:rsidRPr="00811FA3" w14:paraId="416C2C4A" w14:textId="77777777" w:rsidTr="004877E8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6C6E" w14:textId="55FDB693" w:rsidR="006B713C" w:rsidRPr="00811FA3" w:rsidRDefault="00E52236" w:rsidP="00E5223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Всеки нов</w:t>
            </w:r>
            <w:r w:rsidR="003523C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остъпил</w:t>
            </w:r>
            <w:r w:rsidR="00F21AF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</w:t>
            </w:r>
            <w:r w:rsidR="006B713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без </w:t>
            </w:r>
            <w:r w:rsidR="003523C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="006B713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ит в с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истемата на социални услуги има</w:t>
            </w:r>
            <w:r w:rsidR="006B713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назначен наставник, </w:t>
            </w:r>
            <w:r w:rsidR="002D2D6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определен за период от 6 месеца от датата на назначаване</w:t>
            </w:r>
            <w:r w:rsidR="006B713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A1AF" w14:textId="65791212" w:rsidR="006B713C" w:rsidRPr="00811FA3" w:rsidRDefault="006B713C" w:rsidP="00D4554A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 за </w:t>
            </w:r>
            <w:r w:rsidR="003523C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ределяне на наставник</w:t>
            </w:r>
          </w:p>
          <w:p w14:paraId="5B689BBA" w14:textId="1B66D238" w:rsidR="006B713C" w:rsidRPr="00811FA3" w:rsidRDefault="006B713C" w:rsidP="00D4554A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нов</w:t>
            </w:r>
            <w:r w:rsidR="003523C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остъпили служители без </w:t>
            </w:r>
            <w:r w:rsidR="003523C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ит в системата на социални услуги</w:t>
            </w:r>
          </w:p>
          <w:p w14:paraId="572B10A6" w14:textId="5CE4B210" w:rsidR="006B713C" w:rsidRPr="00811FA3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D62CF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646A6E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  <w:p w14:paraId="2A2AA798" w14:textId="50A0CF8A" w:rsidR="006B713C" w:rsidRPr="00811FA3" w:rsidRDefault="006B713C" w:rsidP="003523C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интервю с </w:t>
            </w:r>
            <w:r w:rsidR="003523C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опр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еделения наставник </w:t>
            </w:r>
          </w:p>
        </w:tc>
      </w:tr>
      <w:tr w:rsidR="006B713C" w:rsidRPr="00811FA3" w14:paraId="2DEBB46D" w14:textId="77777777" w:rsidTr="004877E8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E3F4" w14:textId="079834A2" w:rsidR="006B713C" w:rsidRPr="00811FA3" w:rsidRDefault="00E52236" w:rsidP="00221FF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6B713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лужителите</w:t>
            </w:r>
            <w:r w:rsidR="00221FFF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B713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преминали</w:t>
            </w:r>
            <w:r w:rsidR="00F357FA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ежемесечна групова супервизия за последните 12 месеца и индивидуална супервизия по желание на служителя или по преценка на ръководителя на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4F603" w14:textId="66E74062" w:rsidR="006B713C" w:rsidRPr="00811FA3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График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523C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груповите супервизиите</w:t>
            </w:r>
          </w:p>
          <w:p w14:paraId="26AE99FF" w14:textId="77777777" w:rsidR="006B713C" w:rsidRPr="00811FA3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Протоколи/отчети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проведените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супервизионни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сесии</w:t>
            </w:r>
          </w:p>
          <w:p w14:paraId="13569B5D" w14:textId="02703873" w:rsidR="006B713C" w:rsidRPr="00811FA3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Автобиографии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</w:t>
            </w:r>
            <w:r w:rsidR="0038059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специалистите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 (независимо, дали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предоставят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пряко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лице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или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осигурени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външна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организация)</w:t>
            </w:r>
          </w:p>
          <w:p w14:paraId="7C92FC73" w14:textId="77777777" w:rsidR="006B713C" w:rsidRPr="00811FA3" w:rsidRDefault="00F357FA" w:rsidP="00F357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д</w:t>
            </w:r>
            <w:r w:rsidR="006B713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оговори с външни</w:t>
            </w:r>
            <w:r w:rsidR="00F21AF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специалисти </w:t>
            </w:r>
            <w:r w:rsidR="006B713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и/или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B713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доставчици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B713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B713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услуги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B713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</w:t>
            </w:r>
            <w:r w:rsidR="0062726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B713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</w:p>
        </w:tc>
      </w:tr>
    </w:tbl>
    <w:p w14:paraId="46757BC2" w14:textId="77777777" w:rsidR="006B713C" w:rsidRPr="00811FA3" w:rsidRDefault="006B713C" w:rsidP="006B71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19AA3A" w14:textId="7B4D879C" w:rsidR="005D7F03" w:rsidRPr="00811FA3" w:rsidRDefault="005D7F03" w:rsidP="005D7F03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 xml:space="preserve">В. Доставчикът на </w:t>
      </w:r>
      <w:r w:rsidR="0075036F" w:rsidRPr="00811FA3">
        <w:rPr>
          <w:rFonts w:ascii="Times New Roman" w:hAnsi="Times New Roman" w:cs="Times New Roman"/>
          <w:b/>
          <w:sz w:val="24"/>
          <w:szCs w:val="24"/>
        </w:rPr>
        <w:t>специализираната социална</w:t>
      </w:r>
      <w:r w:rsidRPr="00811FA3">
        <w:rPr>
          <w:rFonts w:ascii="Times New Roman" w:hAnsi="Times New Roman" w:cs="Times New Roman"/>
          <w:b/>
          <w:sz w:val="24"/>
          <w:szCs w:val="24"/>
        </w:rPr>
        <w:t xml:space="preserve"> услуга </w:t>
      </w:r>
      <w:r w:rsidR="00DC37E2" w:rsidRPr="00811FA3">
        <w:rPr>
          <w:rFonts w:ascii="Times New Roman" w:hAnsi="Times New Roman" w:cs="Times New Roman"/>
          <w:b/>
          <w:sz w:val="24"/>
          <w:szCs w:val="24"/>
        </w:rPr>
        <w:t xml:space="preserve">Осигуряване на подслон за деца </w:t>
      </w:r>
      <w:r w:rsidR="00CF076C" w:rsidRPr="00811FA3">
        <w:rPr>
          <w:rFonts w:ascii="Times New Roman" w:hAnsi="Times New Roman" w:cs="Times New Roman"/>
          <w:b/>
          <w:sz w:val="24"/>
          <w:szCs w:val="24"/>
        </w:rPr>
        <w:t xml:space="preserve">в кризисна ситуация </w:t>
      </w:r>
      <w:r w:rsidR="00DC37E2" w:rsidRPr="00811FA3">
        <w:rPr>
          <w:rFonts w:ascii="Times New Roman" w:hAnsi="Times New Roman" w:cs="Times New Roman"/>
          <w:b/>
          <w:sz w:val="24"/>
          <w:szCs w:val="24"/>
        </w:rPr>
        <w:t>(</w:t>
      </w:r>
      <w:r w:rsidR="00CF076C" w:rsidRPr="00811FA3">
        <w:rPr>
          <w:rFonts w:ascii="Times New Roman" w:hAnsi="Times New Roman" w:cs="Times New Roman"/>
          <w:b/>
          <w:sz w:val="24"/>
          <w:szCs w:val="24"/>
        </w:rPr>
        <w:t>ОПДКС</w:t>
      </w:r>
      <w:r w:rsidR="00DC37E2" w:rsidRPr="00811FA3">
        <w:rPr>
          <w:rFonts w:ascii="Times New Roman" w:hAnsi="Times New Roman" w:cs="Times New Roman"/>
          <w:b/>
          <w:sz w:val="24"/>
          <w:szCs w:val="24"/>
        </w:rPr>
        <w:t>)</w:t>
      </w:r>
      <w:r w:rsidR="00F357FA" w:rsidRPr="00811F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ефективност на услугата с оглед на постигнатите резултати за лицата, които я ползват, в отговор на потребностите им:</w:t>
      </w:r>
    </w:p>
    <w:p w14:paraId="07A44A5E" w14:textId="77777777" w:rsidR="005D7F03" w:rsidRPr="00811FA3" w:rsidRDefault="005D7F03" w:rsidP="005D7F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Стандарт 11</w:t>
      </w:r>
      <w:r w:rsidR="00144D0E" w:rsidRPr="00811FA3">
        <w:rPr>
          <w:rFonts w:ascii="Times New Roman" w:hAnsi="Times New Roman" w:cs="Times New Roman"/>
          <w:b/>
          <w:bCs/>
          <w:sz w:val="24"/>
          <w:szCs w:val="24"/>
        </w:rPr>
        <w:t>: Вход в услугата</w:t>
      </w:r>
    </w:p>
    <w:p w14:paraId="44C59CB7" w14:textId="5E792D70" w:rsidR="00144D0E" w:rsidRPr="00811FA3" w:rsidRDefault="00906116" w:rsidP="00144D0E">
      <w:pPr>
        <w:autoSpaceDE w:val="0"/>
        <w:autoSpaceDN w:val="0"/>
        <w:adjustRightInd w:val="0"/>
        <w:spacing w:after="80" w:line="240" w:lineRule="auto"/>
        <w:jc w:val="both"/>
        <w:rPr>
          <w:rFonts w:ascii="Times New Roman" w:hAnsi="Times New Roman"/>
          <w:sz w:val="24"/>
          <w:szCs w:val="24"/>
        </w:rPr>
      </w:pPr>
      <w:r w:rsidRPr="00811FA3">
        <w:rPr>
          <w:rFonts w:ascii="Times New Roman" w:hAnsi="Times New Roman"/>
          <w:sz w:val="24"/>
          <w:szCs w:val="24"/>
        </w:rPr>
        <w:t>Насочването</w:t>
      </w:r>
      <w:r w:rsidR="001C2AD7" w:rsidRPr="00811FA3">
        <w:rPr>
          <w:rFonts w:ascii="Times New Roman" w:hAnsi="Times New Roman"/>
          <w:sz w:val="24"/>
          <w:szCs w:val="24"/>
        </w:rPr>
        <w:t xml:space="preserve"> </w:t>
      </w:r>
      <w:r w:rsidR="0075036F" w:rsidRPr="00811FA3">
        <w:rPr>
          <w:rFonts w:ascii="Times New Roman" w:hAnsi="Times New Roman"/>
          <w:sz w:val="24"/>
          <w:szCs w:val="24"/>
        </w:rPr>
        <w:t>в</w:t>
      </w:r>
      <w:r w:rsidRPr="00811FA3">
        <w:rPr>
          <w:rFonts w:ascii="Times New Roman" w:hAnsi="Times New Roman"/>
          <w:sz w:val="24"/>
          <w:szCs w:val="24"/>
        </w:rPr>
        <w:t xml:space="preserve"> </w:t>
      </w:r>
      <w:r w:rsidR="0075036F" w:rsidRPr="00811FA3">
        <w:rPr>
          <w:rFonts w:ascii="Times New Roman" w:hAnsi="Times New Roman" w:cs="Times New Roman"/>
          <w:bCs/>
          <w:sz w:val="24"/>
          <w:szCs w:val="24"/>
        </w:rPr>
        <w:t xml:space="preserve">специализираната социална услуга </w:t>
      </w:r>
      <w:r w:rsidR="00CF076C" w:rsidRPr="00811FA3">
        <w:rPr>
          <w:rFonts w:ascii="Times New Roman" w:hAnsi="Times New Roman" w:cs="Times New Roman"/>
          <w:sz w:val="24"/>
          <w:szCs w:val="24"/>
        </w:rPr>
        <w:t>ОПДКС</w:t>
      </w:r>
      <w:r w:rsidR="001C2AD7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144D0E" w:rsidRPr="00811FA3">
        <w:rPr>
          <w:rFonts w:ascii="Times New Roman" w:hAnsi="Times New Roman"/>
          <w:sz w:val="24"/>
          <w:szCs w:val="24"/>
        </w:rPr>
        <w:t xml:space="preserve">е </w:t>
      </w:r>
      <w:r w:rsidR="0046723E" w:rsidRPr="00811FA3">
        <w:rPr>
          <w:rFonts w:ascii="Times New Roman" w:hAnsi="Times New Roman"/>
          <w:sz w:val="24"/>
          <w:szCs w:val="24"/>
        </w:rPr>
        <w:t>планирано и договорено между</w:t>
      </w:r>
      <w:r w:rsidR="00144D0E" w:rsidRPr="00811FA3">
        <w:rPr>
          <w:rFonts w:ascii="Times New Roman" w:hAnsi="Times New Roman"/>
          <w:sz w:val="24"/>
          <w:szCs w:val="24"/>
        </w:rPr>
        <w:t xml:space="preserve"> органа по </w:t>
      </w:r>
      <w:r w:rsidR="0046723E" w:rsidRPr="00811FA3">
        <w:rPr>
          <w:rFonts w:ascii="Times New Roman" w:hAnsi="Times New Roman"/>
          <w:sz w:val="24"/>
          <w:szCs w:val="24"/>
        </w:rPr>
        <w:t>насочване</w:t>
      </w:r>
      <w:r w:rsidR="00144D0E" w:rsidRPr="00811FA3">
        <w:rPr>
          <w:rFonts w:ascii="Times New Roman" w:hAnsi="Times New Roman"/>
          <w:sz w:val="24"/>
          <w:szCs w:val="24"/>
        </w:rPr>
        <w:t xml:space="preserve">, доставчика, </w:t>
      </w:r>
      <w:r w:rsidR="004A6322" w:rsidRPr="00811FA3">
        <w:rPr>
          <w:rFonts w:ascii="Times New Roman" w:hAnsi="Times New Roman"/>
          <w:sz w:val="24"/>
          <w:szCs w:val="24"/>
        </w:rPr>
        <w:t>потребителя</w:t>
      </w:r>
      <w:r w:rsidR="00144D0E" w:rsidRPr="00811FA3">
        <w:rPr>
          <w:rFonts w:ascii="Times New Roman" w:hAnsi="Times New Roman"/>
          <w:sz w:val="24"/>
          <w:szCs w:val="24"/>
        </w:rPr>
        <w:t>,</w:t>
      </w:r>
      <w:r w:rsidRPr="00811FA3">
        <w:rPr>
          <w:rFonts w:ascii="Times New Roman" w:hAnsi="Times New Roman"/>
          <w:sz w:val="24"/>
          <w:szCs w:val="24"/>
        </w:rPr>
        <w:t xml:space="preserve"> родителите</w:t>
      </w:r>
      <w:r w:rsidR="00144D0E" w:rsidRPr="00811FA3">
        <w:rPr>
          <w:rFonts w:ascii="Times New Roman" w:hAnsi="Times New Roman"/>
          <w:sz w:val="24"/>
          <w:szCs w:val="24"/>
        </w:rPr>
        <w:t>.</w:t>
      </w:r>
    </w:p>
    <w:p w14:paraId="6C19E488" w14:textId="4B366C3E" w:rsidR="004A6322" w:rsidRPr="00811FA3" w:rsidRDefault="004A6322" w:rsidP="0075036F">
      <w:pPr>
        <w:spacing w:after="0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 11.1: </w:t>
      </w:r>
      <w:r w:rsidR="00221FFF" w:rsidRPr="00811FA3">
        <w:rPr>
          <w:rFonts w:ascii="Times New Roman" w:hAnsi="Times New Roman"/>
          <w:sz w:val="24"/>
          <w:szCs w:val="24"/>
        </w:rPr>
        <w:t xml:space="preserve">При </w:t>
      </w:r>
      <w:r w:rsidR="00221FFF" w:rsidRPr="00811FA3">
        <w:rPr>
          <w:rFonts w:ascii="Times New Roman" w:hAnsi="Times New Roman"/>
          <w:bCs/>
          <w:sz w:val="24"/>
          <w:szCs w:val="24"/>
        </w:rPr>
        <w:t xml:space="preserve">приемане на потребител в </w:t>
      </w:r>
      <w:r w:rsidR="00221FFF" w:rsidRPr="00811FA3">
        <w:rPr>
          <w:rFonts w:ascii="Times New Roman" w:hAnsi="Times New Roman" w:cs="Times New Roman"/>
          <w:sz w:val="24"/>
          <w:szCs w:val="24"/>
        </w:rPr>
        <w:t>ОПДКС</w:t>
      </w:r>
      <w:r w:rsidR="003144CD">
        <w:rPr>
          <w:rFonts w:ascii="Times New Roman" w:hAnsi="Times New Roman" w:cs="Times New Roman"/>
          <w:sz w:val="24"/>
          <w:szCs w:val="24"/>
        </w:rPr>
        <w:t>,</w:t>
      </w:r>
      <w:r w:rsidR="00221FFF" w:rsidRPr="00811FA3">
        <w:rPr>
          <w:rFonts w:ascii="Times New Roman" w:hAnsi="Times New Roman"/>
          <w:bCs/>
          <w:sz w:val="24"/>
          <w:szCs w:val="24"/>
        </w:rPr>
        <w:t xml:space="preserve"> доставчикът </w:t>
      </w:r>
      <w:r w:rsidR="0075036F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221FFF" w:rsidRPr="00811FA3">
        <w:rPr>
          <w:rFonts w:ascii="Times New Roman" w:hAnsi="Times New Roman"/>
          <w:bCs/>
          <w:sz w:val="24"/>
          <w:szCs w:val="24"/>
        </w:rPr>
        <w:t xml:space="preserve">изисква </w:t>
      </w:r>
      <w:r w:rsidR="003144CD" w:rsidRPr="00A27EF2">
        <w:rPr>
          <w:rFonts w:ascii="Times New Roman" w:hAnsi="Times New Roman"/>
          <w:bCs/>
          <w:sz w:val="24"/>
          <w:szCs w:val="24"/>
        </w:rPr>
        <w:t xml:space="preserve">от насочващия орган </w:t>
      </w:r>
      <w:r w:rsidR="00221FFF" w:rsidRPr="00811FA3">
        <w:rPr>
          <w:rFonts w:ascii="Times New Roman" w:hAnsi="Times New Roman"/>
          <w:bCs/>
          <w:sz w:val="24"/>
          <w:szCs w:val="24"/>
        </w:rPr>
        <w:t>следните задължителни документи:</w:t>
      </w:r>
      <w:r w:rsidRPr="00811FA3">
        <w:rPr>
          <w:rFonts w:ascii="Times New Roman" w:hAnsi="Times New Roman"/>
          <w:bCs/>
          <w:sz w:val="24"/>
          <w:szCs w:val="24"/>
        </w:rPr>
        <w:t>:</w:t>
      </w:r>
    </w:p>
    <w:p w14:paraId="38611D42" w14:textId="7CC51EE9" w:rsidR="002C648F" w:rsidRPr="00811FA3" w:rsidRDefault="004C634E" w:rsidP="00D4554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811FA3">
        <w:rPr>
          <w:rFonts w:ascii="Times New Roman" w:hAnsi="Times New Roman"/>
          <w:sz w:val="24"/>
          <w:szCs w:val="24"/>
          <w:lang w:val="bg-BG"/>
        </w:rPr>
        <w:t>Направление</w:t>
      </w:r>
      <w:r w:rsidR="001C2AD7" w:rsidRPr="00811FA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/>
          <w:sz w:val="24"/>
          <w:szCs w:val="24"/>
          <w:lang w:val="bg-BG"/>
        </w:rPr>
        <w:t>за</w:t>
      </w:r>
      <w:r w:rsidR="001C2AD7" w:rsidRPr="00811FA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/>
          <w:sz w:val="24"/>
          <w:szCs w:val="24"/>
          <w:lang w:val="bg-BG"/>
        </w:rPr>
        <w:t>ползване</w:t>
      </w:r>
      <w:r w:rsidR="001C2AD7" w:rsidRPr="00811FA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/>
          <w:sz w:val="24"/>
          <w:szCs w:val="24"/>
          <w:lang w:val="bg-BG"/>
        </w:rPr>
        <w:t>на</w:t>
      </w:r>
      <w:r w:rsidR="001C2AD7" w:rsidRPr="00811FA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/>
          <w:sz w:val="24"/>
          <w:szCs w:val="24"/>
          <w:lang w:val="bg-BG"/>
        </w:rPr>
        <w:t>социални</w:t>
      </w:r>
      <w:r w:rsidR="001C2AD7" w:rsidRPr="00811FA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/>
          <w:sz w:val="24"/>
          <w:szCs w:val="24"/>
          <w:lang w:val="bg-BG"/>
        </w:rPr>
        <w:t>услуги</w:t>
      </w:r>
      <w:r w:rsidR="001C2AD7" w:rsidRPr="00811FA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A6322" w:rsidRPr="00811FA3">
        <w:rPr>
          <w:rFonts w:ascii="Times New Roman" w:hAnsi="Times New Roman"/>
          <w:sz w:val="24"/>
          <w:szCs w:val="24"/>
          <w:lang w:val="bg-BG"/>
        </w:rPr>
        <w:t>на</w:t>
      </w:r>
      <w:r w:rsidR="001C2AD7" w:rsidRPr="00811FA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A6322" w:rsidRPr="00811FA3">
        <w:rPr>
          <w:rFonts w:ascii="Times New Roman" w:hAnsi="Times New Roman"/>
          <w:sz w:val="24"/>
          <w:szCs w:val="24"/>
          <w:lang w:val="bg-BG"/>
        </w:rPr>
        <w:t>Директора</w:t>
      </w:r>
      <w:r w:rsidR="001C2AD7" w:rsidRPr="00811FA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A6322" w:rsidRPr="00811FA3">
        <w:rPr>
          <w:rFonts w:ascii="Times New Roman" w:hAnsi="Times New Roman"/>
          <w:sz w:val="24"/>
          <w:szCs w:val="24"/>
          <w:lang w:val="bg-BG"/>
        </w:rPr>
        <w:t>на</w:t>
      </w:r>
      <w:r w:rsidR="001C2AD7" w:rsidRPr="00811FA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A6322" w:rsidRPr="00811FA3">
        <w:rPr>
          <w:rFonts w:ascii="Times New Roman" w:hAnsi="Times New Roman"/>
          <w:sz w:val="24"/>
          <w:szCs w:val="24"/>
          <w:lang w:val="bg-BG"/>
        </w:rPr>
        <w:t>Дирекция „Социалн</w:t>
      </w:r>
      <w:r w:rsidR="00736737" w:rsidRPr="00811FA3">
        <w:rPr>
          <w:rFonts w:ascii="Times New Roman" w:hAnsi="Times New Roman"/>
          <w:sz w:val="24"/>
          <w:szCs w:val="24"/>
          <w:lang w:val="bg-BG"/>
        </w:rPr>
        <w:t>о под</w:t>
      </w:r>
      <w:r w:rsidR="004A6322" w:rsidRPr="00811FA3">
        <w:rPr>
          <w:rFonts w:ascii="Times New Roman" w:hAnsi="Times New Roman"/>
          <w:sz w:val="24"/>
          <w:szCs w:val="24"/>
          <w:lang w:val="bg-BG"/>
        </w:rPr>
        <w:t>помагане"</w:t>
      </w:r>
      <w:r w:rsidR="002C648F" w:rsidRPr="00811FA3">
        <w:rPr>
          <w:rFonts w:ascii="Times New Roman" w:hAnsi="Times New Roman"/>
          <w:sz w:val="24"/>
          <w:szCs w:val="24"/>
          <w:lang w:val="bg-BG"/>
        </w:rPr>
        <w:t>;</w:t>
      </w:r>
      <w:r w:rsidR="001C2AD7" w:rsidRPr="00811FA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1FFF" w:rsidRPr="00811FA3">
        <w:rPr>
          <w:rFonts w:ascii="Times New Roman" w:hAnsi="Times New Roman"/>
          <w:sz w:val="24"/>
          <w:szCs w:val="24"/>
          <w:lang w:val="bg-BG"/>
        </w:rPr>
        <w:t>в</w:t>
      </w:r>
      <w:r w:rsidRPr="00811FA3">
        <w:rPr>
          <w:rFonts w:ascii="Times New Roman" w:hAnsi="Times New Roman"/>
          <w:sz w:val="24"/>
          <w:szCs w:val="24"/>
          <w:lang w:val="bg-BG"/>
        </w:rPr>
        <w:t xml:space="preserve"> случаите, при които не може да се постигне контакт или няма заявено желание от страна на родителите, п</w:t>
      </w:r>
      <w:r w:rsidR="00736737" w:rsidRPr="00811FA3">
        <w:rPr>
          <w:rFonts w:ascii="Times New Roman" w:hAnsi="Times New Roman"/>
          <w:sz w:val="24"/>
          <w:szCs w:val="24"/>
          <w:lang w:val="bg-BG"/>
        </w:rPr>
        <w:t>оп</w:t>
      </w:r>
      <w:r w:rsidRPr="00811FA3">
        <w:rPr>
          <w:rFonts w:ascii="Times New Roman" w:hAnsi="Times New Roman"/>
          <w:sz w:val="24"/>
          <w:szCs w:val="24"/>
          <w:lang w:val="bg-BG"/>
        </w:rPr>
        <w:t>ечителите, настойниците или лицата, които полагат грижи за детето, ползван</w:t>
      </w:r>
      <w:r w:rsidR="00F21AFD" w:rsidRPr="00811FA3">
        <w:rPr>
          <w:rFonts w:ascii="Times New Roman" w:hAnsi="Times New Roman"/>
          <w:sz w:val="24"/>
          <w:szCs w:val="24"/>
          <w:lang w:val="bg-BG"/>
        </w:rPr>
        <w:t xml:space="preserve">ето на социална услуга </w:t>
      </w:r>
      <w:r w:rsidR="001C2AD7" w:rsidRPr="00811FA3">
        <w:rPr>
          <w:rFonts w:ascii="Times New Roman" w:hAnsi="Times New Roman"/>
          <w:sz w:val="24"/>
          <w:szCs w:val="24"/>
          <w:lang w:val="bg-BG"/>
        </w:rPr>
        <w:t>„</w:t>
      </w:r>
      <w:r w:rsidR="00F21AFD" w:rsidRPr="00811FA3">
        <w:rPr>
          <w:rFonts w:ascii="Times New Roman" w:hAnsi="Times New Roman"/>
          <w:sz w:val="24"/>
          <w:szCs w:val="24"/>
          <w:lang w:val="bg-BG"/>
        </w:rPr>
        <w:t>Осигуря</w:t>
      </w:r>
      <w:r w:rsidR="007C59D2" w:rsidRPr="00811FA3">
        <w:rPr>
          <w:rFonts w:ascii="Times New Roman" w:hAnsi="Times New Roman"/>
          <w:sz w:val="24"/>
          <w:szCs w:val="24"/>
          <w:lang w:val="bg-BG"/>
        </w:rPr>
        <w:t xml:space="preserve">ване на </w:t>
      </w:r>
      <w:r w:rsidR="007C59D2" w:rsidRPr="00811FA3">
        <w:rPr>
          <w:rFonts w:ascii="Times New Roman" w:hAnsi="Times New Roman"/>
          <w:sz w:val="24"/>
          <w:szCs w:val="24"/>
          <w:lang w:val="bg-BG"/>
        </w:rPr>
        <w:lastRenderedPageBreak/>
        <w:t>подслон</w:t>
      </w:r>
      <w:r w:rsidR="001C2AD7" w:rsidRPr="00811FA3">
        <w:rPr>
          <w:rFonts w:ascii="Times New Roman" w:hAnsi="Times New Roman"/>
          <w:sz w:val="24"/>
          <w:szCs w:val="24"/>
          <w:lang w:val="bg-BG"/>
        </w:rPr>
        <w:t>”</w:t>
      </w:r>
      <w:r w:rsidRPr="00811FA3">
        <w:rPr>
          <w:rFonts w:ascii="Times New Roman" w:hAnsi="Times New Roman"/>
          <w:sz w:val="24"/>
          <w:szCs w:val="24"/>
          <w:lang w:val="bg-BG"/>
        </w:rPr>
        <w:t xml:space="preserve"> се извършва въз основа на административна заповед, по реда на чл.20, ал.4 от ППЗЗД.</w:t>
      </w:r>
    </w:p>
    <w:p w14:paraId="00AC3D87" w14:textId="43EE5E2F" w:rsidR="002C648F" w:rsidRPr="00811FA3" w:rsidRDefault="002C648F" w:rsidP="00D4554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811FA3">
        <w:rPr>
          <w:rFonts w:ascii="Times New Roman" w:hAnsi="Times New Roman"/>
          <w:sz w:val="24"/>
          <w:szCs w:val="24"/>
          <w:lang w:val="bg-BG"/>
        </w:rPr>
        <w:t>С</w:t>
      </w:r>
      <w:r w:rsidR="004A6322" w:rsidRPr="00811FA3">
        <w:rPr>
          <w:rFonts w:ascii="Times New Roman" w:hAnsi="Times New Roman"/>
          <w:sz w:val="24"/>
          <w:szCs w:val="24"/>
          <w:lang w:val="bg-BG"/>
        </w:rPr>
        <w:t>оц</w:t>
      </w:r>
      <w:r w:rsidRPr="00811FA3">
        <w:rPr>
          <w:rFonts w:ascii="Times New Roman" w:hAnsi="Times New Roman"/>
          <w:sz w:val="24"/>
          <w:szCs w:val="24"/>
          <w:lang w:val="bg-BG"/>
        </w:rPr>
        <w:t>иален</w:t>
      </w:r>
      <w:r w:rsidR="001C2AD7" w:rsidRPr="00811FA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/>
          <w:sz w:val="24"/>
          <w:szCs w:val="24"/>
          <w:lang w:val="bg-BG"/>
        </w:rPr>
        <w:t>доклад на Дирекция „Социалн</w:t>
      </w:r>
      <w:r w:rsidR="003523C4" w:rsidRPr="00811FA3">
        <w:rPr>
          <w:rFonts w:ascii="Times New Roman" w:hAnsi="Times New Roman"/>
          <w:sz w:val="24"/>
          <w:szCs w:val="24"/>
          <w:lang w:val="bg-BG"/>
        </w:rPr>
        <w:t>о по</w:t>
      </w:r>
      <w:r w:rsidRPr="00811FA3">
        <w:rPr>
          <w:rFonts w:ascii="Times New Roman" w:hAnsi="Times New Roman"/>
          <w:sz w:val="24"/>
          <w:szCs w:val="24"/>
          <w:lang w:val="bg-BG"/>
        </w:rPr>
        <w:t>дпомагане";</w:t>
      </w:r>
    </w:p>
    <w:p w14:paraId="7B28D0AB" w14:textId="331260D0" w:rsidR="00221FFF" w:rsidRPr="00811FA3" w:rsidRDefault="002C648F" w:rsidP="00F158A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811FA3">
        <w:rPr>
          <w:rFonts w:ascii="Times New Roman" w:hAnsi="Times New Roman"/>
          <w:sz w:val="24"/>
          <w:szCs w:val="24"/>
          <w:lang w:val="bg-BG"/>
        </w:rPr>
        <w:t>П</w:t>
      </w:r>
      <w:r w:rsidR="004A6322" w:rsidRPr="00811FA3">
        <w:rPr>
          <w:rFonts w:ascii="Times New Roman" w:hAnsi="Times New Roman"/>
          <w:sz w:val="24"/>
          <w:szCs w:val="24"/>
          <w:lang w:val="bg-BG"/>
        </w:rPr>
        <w:t>лан</w:t>
      </w:r>
      <w:r w:rsidR="001C2AD7" w:rsidRPr="00811FA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A6322" w:rsidRPr="00811FA3">
        <w:rPr>
          <w:rFonts w:ascii="Times New Roman" w:hAnsi="Times New Roman"/>
          <w:sz w:val="24"/>
          <w:szCs w:val="24"/>
          <w:lang w:val="bg-BG"/>
        </w:rPr>
        <w:t>за</w:t>
      </w:r>
      <w:r w:rsidR="001C2AD7" w:rsidRPr="00811FA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A6322" w:rsidRPr="00811FA3">
        <w:rPr>
          <w:rFonts w:ascii="Times New Roman" w:hAnsi="Times New Roman"/>
          <w:sz w:val="24"/>
          <w:szCs w:val="24"/>
          <w:lang w:val="bg-BG"/>
        </w:rPr>
        <w:t>действие</w:t>
      </w:r>
      <w:r w:rsidRPr="00811FA3">
        <w:rPr>
          <w:rFonts w:ascii="Times New Roman" w:hAnsi="Times New Roman"/>
          <w:sz w:val="24"/>
          <w:szCs w:val="24"/>
          <w:lang w:val="bg-BG"/>
        </w:rPr>
        <w:t xml:space="preserve"> на Дирекция „Соци</w:t>
      </w:r>
      <w:r w:rsidR="003523C4" w:rsidRPr="00811FA3">
        <w:rPr>
          <w:rFonts w:ascii="Times New Roman" w:hAnsi="Times New Roman"/>
          <w:sz w:val="24"/>
          <w:szCs w:val="24"/>
          <w:lang w:val="bg-BG"/>
        </w:rPr>
        <w:t>ално п</w:t>
      </w:r>
      <w:r w:rsidRPr="00811FA3">
        <w:rPr>
          <w:rFonts w:ascii="Times New Roman" w:hAnsi="Times New Roman"/>
          <w:sz w:val="24"/>
          <w:szCs w:val="24"/>
          <w:lang w:val="bg-BG"/>
        </w:rPr>
        <w:t>одпомагане"</w:t>
      </w:r>
      <w:r w:rsidR="00221FFF" w:rsidRPr="00811FA3">
        <w:rPr>
          <w:rFonts w:ascii="Times New Roman" w:hAnsi="Times New Roman"/>
          <w:sz w:val="24"/>
          <w:szCs w:val="24"/>
          <w:lang w:val="bg-BG"/>
        </w:rPr>
        <w:t>;</w:t>
      </w:r>
    </w:p>
    <w:p w14:paraId="4A98C55E" w14:textId="2BF2759A" w:rsidR="00F158A3" w:rsidRPr="00811FA3" w:rsidRDefault="00F158A3" w:rsidP="00F158A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811FA3">
        <w:rPr>
          <w:rFonts w:ascii="Times New Roman" w:hAnsi="Times New Roman"/>
          <w:sz w:val="24"/>
          <w:szCs w:val="24"/>
          <w:lang w:val="bg-BG"/>
        </w:rPr>
        <w:t xml:space="preserve">Направления/заповеди за ползване на други социални </w:t>
      </w:r>
      <w:r w:rsidR="002B15BD">
        <w:rPr>
          <w:rFonts w:ascii="Times New Roman" w:hAnsi="Times New Roman"/>
          <w:sz w:val="24"/>
          <w:szCs w:val="24"/>
          <w:lang w:val="bg-BG"/>
        </w:rPr>
        <w:t>услуги.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A6322" w:rsidRPr="00811FA3" w14:paraId="2277FBA9" w14:textId="77777777" w:rsidTr="00A57AFB">
        <w:trPr>
          <w:trHeight w:val="221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E8D8" w14:textId="30F557FD" w:rsidR="004A6322" w:rsidRPr="00811FA3" w:rsidRDefault="004877E8" w:rsidP="00A57AF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500D" w14:textId="4EEA6B21" w:rsidR="004A6322" w:rsidRPr="00811FA3" w:rsidRDefault="004877E8" w:rsidP="00A57AF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2C648F" w:rsidRPr="00811FA3" w14:paraId="0A3B0E90" w14:textId="77777777" w:rsidTr="004877E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3C50" w14:textId="77777777" w:rsidR="002C648F" w:rsidRPr="00811FA3" w:rsidRDefault="002C648F" w:rsidP="004A632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всеки потребител доставчикът създава лично досие</w:t>
            </w:r>
            <w:r w:rsidR="001C2AD7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съдържащо съответните документ</w:t>
            </w:r>
            <w:r w:rsidR="001C2AD7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 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075CB291" w14:textId="77777777" w:rsidR="002C648F" w:rsidRPr="00811FA3" w:rsidRDefault="002C648F" w:rsidP="00313254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</w:tc>
      </w:tr>
    </w:tbl>
    <w:p w14:paraId="4A301268" w14:textId="77777777" w:rsidR="007C59D2" w:rsidRPr="00811FA3" w:rsidRDefault="007C59D2" w:rsidP="006E5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3F084F" w14:textId="38CF0F5E" w:rsidR="008F4647" w:rsidRPr="00811FA3" w:rsidRDefault="002C648F" w:rsidP="002536EB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Стандарт 12: Управление на случа</w:t>
      </w:r>
      <w:r w:rsidR="00BD5D42">
        <w:rPr>
          <w:rFonts w:ascii="Times New Roman" w:hAnsi="Times New Roman" w:cs="Times New Roman"/>
          <w:b/>
          <w:bCs/>
          <w:sz w:val="24"/>
          <w:szCs w:val="24"/>
        </w:rPr>
        <w:t>й</w:t>
      </w:r>
    </w:p>
    <w:p w14:paraId="5A2E8116" w14:textId="53552AE6" w:rsidR="003A1A59" w:rsidRPr="00811FA3" w:rsidRDefault="0075036F" w:rsidP="003A1A59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811FA3">
        <w:rPr>
          <w:rFonts w:ascii="Times New Roman" w:hAnsi="Times New Roman" w:cs="Times New Roman"/>
          <w:bCs/>
          <w:sz w:val="24"/>
          <w:szCs w:val="24"/>
        </w:rPr>
        <w:t xml:space="preserve">Специализираната социална услуга </w:t>
      </w:r>
      <w:r w:rsidR="00F158A3" w:rsidRPr="00811FA3">
        <w:rPr>
          <w:rFonts w:ascii="Times New Roman" w:hAnsi="Times New Roman"/>
          <w:sz w:val="24"/>
          <w:szCs w:val="24"/>
        </w:rPr>
        <w:t xml:space="preserve">ОПДКС осигурява ефективно управление на случая за всяко дете. </w:t>
      </w:r>
      <w:r w:rsidR="00F158A3" w:rsidRPr="00811FA3">
        <w:rPr>
          <w:rFonts w:ascii="Times New Roman" w:hAnsi="Times New Roman" w:cs="Times New Roman"/>
          <w:sz w:val="24"/>
          <w:szCs w:val="24"/>
        </w:rPr>
        <w:t xml:space="preserve">Сумарният престой на потребител в </w:t>
      </w:r>
      <w:r w:rsidR="00F158A3" w:rsidRPr="00811FA3">
        <w:rPr>
          <w:rFonts w:ascii="Times New Roman" w:hAnsi="Times New Roman"/>
          <w:sz w:val="24"/>
          <w:szCs w:val="24"/>
        </w:rPr>
        <w:t xml:space="preserve">ОПДКС </w:t>
      </w:r>
      <w:r w:rsidR="00811FA3">
        <w:rPr>
          <w:rFonts w:ascii="Times New Roman" w:hAnsi="Times New Roman" w:cs="Times New Roman"/>
          <w:sz w:val="24"/>
          <w:szCs w:val="24"/>
        </w:rPr>
        <w:t>не е по-дълъг от 3</w:t>
      </w:r>
      <w:r w:rsidR="00F158A3" w:rsidRPr="00811FA3">
        <w:rPr>
          <w:rFonts w:ascii="Times New Roman" w:hAnsi="Times New Roman" w:cs="Times New Roman"/>
          <w:sz w:val="24"/>
          <w:szCs w:val="24"/>
        </w:rPr>
        <w:t xml:space="preserve"> месеца за текущата </w:t>
      </w:r>
      <w:r w:rsidR="001B1384">
        <w:rPr>
          <w:rFonts w:ascii="Times New Roman" w:hAnsi="Times New Roman" w:cs="Times New Roman"/>
          <w:sz w:val="24"/>
          <w:szCs w:val="24"/>
        </w:rPr>
        <w:t xml:space="preserve">календарна </w:t>
      </w:r>
      <w:r w:rsidR="00F158A3" w:rsidRPr="00811FA3">
        <w:rPr>
          <w:rFonts w:ascii="Times New Roman" w:hAnsi="Times New Roman" w:cs="Times New Roman"/>
          <w:sz w:val="24"/>
          <w:szCs w:val="24"/>
        </w:rPr>
        <w:t>година.</w:t>
      </w:r>
    </w:p>
    <w:p w14:paraId="451B0049" w14:textId="289F62A7" w:rsidR="002C648F" w:rsidRPr="00811FA3" w:rsidRDefault="002C648F" w:rsidP="00195B45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>Критерий 12.1:</w:t>
      </w:r>
      <w:r w:rsidR="00195B45" w:rsidRPr="00811FA3">
        <w:rPr>
          <w:rFonts w:ascii="Times New Roman" w:hAnsi="Times New Roman" w:cs="Times New Roman"/>
          <w:sz w:val="24"/>
          <w:szCs w:val="24"/>
        </w:rPr>
        <w:t xml:space="preserve"> Предоставянето на соц</w:t>
      </w:r>
      <w:r w:rsidR="007C59D2" w:rsidRPr="00811FA3">
        <w:rPr>
          <w:rFonts w:ascii="Times New Roman" w:hAnsi="Times New Roman" w:cs="Times New Roman"/>
          <w:sz w:val="24"/>
          <w:szCs w:val="24"/>
        </w:rPr>
        <w:t xml:space="preserve">иалната услуга </w:t>
      </w:r>
      <w:r w:rsidR="00CF076C" w:rsidRPr="00811FA3">
        <w:rPr>
          <w:rFonts w:ascii="Times New Roman" w:hAnsi="Times New Roman" w:cs="Times New Roman"/>
          <w:sz w:val="24"/>
          <w:szCs w:val="24"/>
        </w:rPr>
        <w:t>ОПДКС</w:t>
      </w:r>
      <w:r w:rsidR="001C2AD7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195B45" w:rsidRPr="00811FA3">
        <w:rPr>
          <w:rFonts w:ascii="Times New Roman" w:hAnsi="Times New Roman" w:cs="Times New Roman"/>
          <w:sz w:val="24"/>
          <w:szCs w:val="24"/>
        </w:rPr>
        <w:t>се и</w:t>
      </w:r>
      <w:r w:rsidR="0075036F" w:rsidRPr="00811FA3">
        <w:rPr>
          <w:rFonts w:ascii="Times New Roman" w:hAnsi="Times New Roman" w:cs="Times New Roman"/>
          <w:sz w:val="24"/>
          <w:szCs w:val="24"/>
        </w:rPr>
        <w:t>звършва съобразно индивидуална</w:t>
      </w:r>
      <w:r w:rsidR="00195B45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75036F" w:rsidRPr="00811FA3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195B45" w:rsidRPr="00811FA3">
        <w:rPr>
          <w:rFonts w:ascii="Times New Roman" w:hAnsi="Times New Roman" w:cs="Times New Roman"/>
          <w:sz w:val="24"/>
          <w:szCs w:val="24"/>
        </w:rPr>
        <w:t>потребности</w:t>
      </w:r>
      <w:r w:rsidR="0075036F" w:rsidRPr="00811FA3">
        <w:rPr>
          <w:rFonts w:ascii="Times New Roman" w:hAnsi="Times New Roman" w:cs="Times New Roman"/>
          <w:sz w:val="24"/>
          <w:szCs w:val="24"/>
        </w:rPr>
        <w:t>те</w:t>
      </w:r>
      <w:r w:rsidR="00195B45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75036F" w:rsidRPr="00811FA3">
        <w:rPr>
          <w:rFonts w:ascii="Times New Roman" w:hAnsi="Times New Roman" w:cs="Times New Roman"/>
          <w:sz w:val="24"/>
          <w:szCs w:val="24"/>
        </w:rPr>
        <w:t>(ИОП)</w:t>
      </w:r>
      <w:r w:rsidR="003144CD">
        <w:rPr>
          <w:rFonts w:ascii="Times New Roman" w:hAnsi="Times New Roman" w:cs="Times New Roman"/>
          <w:sz w:val="24"/>
          <w:szCs w:val="24"/>
        </w:rPr>
        <w:t xml:space="preserve"> </w:t>
      </w:r>
      <w:r w:rsidR="00195B45" w:rsidRPr="00811FA3">
        <w:rPr>
          <w:rFonts w:ascii="Times New Roman" w:hAnsi="Times New Roman" w:cs="Times New Roman"/>
          <w:sz w:val="24"/>
          <w:szCs w:val="24"/>
        </w:rPr>
        <w:t>на потребителите</w:t>
      </w:r>
      <w:r w:rsidR="007C59D2" w:rsidRPr="00811FA3">
        <w:rPr>
          <w:rFonts w:ascii="Times New Roman" w:hAnsi="Times New Roman" w:cs="Times New Roman"/>
          <w:sz w:val="24"/>
          <w:szCs w:val="24"/>
        </w:rPr>
        <w:t xml:space="preserve">, </w:t>
      </w:r>
      <w:r w:rsidR="001C2AD7" w:rsidRPr="00811FA3">
        <w:rPr>
          <w:rFonts w:ascii="Times New Roman" w:hAnsi="Times New Roman" w:cs="Times New Roman"/>
          <w:sz w:val="24"/>
          <w:szCs w:val="24"/>
        </w:rPr>
        <w:t>индивидуален</w:t>
      </w:r>
      <w:r w:rsidR="001C2AD7" w:rsidRPr="00811FA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C59D2" w:rsidRPr="00811FA3">
        <w:rPr>
          <w:rFonts w:ascii="Times New Roman" w:hAnsi="Times New Roman" w:cs="Times New Roman"/>
          <w:sz w:val="24"/>
          <w:szCs w:val="24"/>
        </w:rPr>
        <w:t xml:space="preserve">план за </w:t>
      </w:r>
      <w:r w:rsidR="00F158A3" w:rsidRPr="00811FA3">
        <w:rPr>
          <w:rFonts w:ascii="Times New Roman" w:hAnsi="Times New Roman" w:cs="Times New Roman"/>
          <w:sz w:val="24"/>
          <w:szCs w:val="24"/>
        </w:rPr>
        <w:t>подкрепа</w:t>
      </w:r>
      <w:r w:rsidR="007C59D2" w:rsidRPr="00811FA3">
        <w:rPr>
          <w:rFonts w:ascii="Times New Roman" w:hAnsi="Times New Roman" w:cs="Times New Roman"/>
          <w:sz w:val="24"/>
          <w:szCs w:val="24"/>
        </w:rPr>
        <w:t xml:space="preserve"> (</w:t>
      </w:r>
      <w:r w:rsidR="00737C14" w:rsidRPr="00811FA3">
        <w:rPr>
          <w:rFonts w:ascii="Times New Roman" w:hAnsi="Times New Roman" w:cs="Times New Roman"/>
          <w:sz w:val="24"/>
          <w:szCs w:val="24"/>
        </w:rPr>
        <w:t>ИПП</w:t>
      </w:r>
      <w:r w:rsidR="00195B45" w:rsidRPr="00811FA3">
        <w:rPr>
          <w:rFonts w:ascii="Times New Roman" w:hAnsi="Times New Roman" w:cs="Times New Roman"/>
          <w:sz w:val="24"/>
          <w:szCs w:val="24"/>
        </w:rPr>
        <w:t>) и заложените резултати в синхрон с Плана за действие на ДСП, като гарантира участие на потребителя и други з</w:t>
      </w:r>
      <w:r w:rsidR="003144CD">
        <w:rPr>
          <w:rFonts w:ascii="Times New Roman" w:hAnsi="Times New Roman" w:cs="Times New Roman"/>
          <w:sz w:val="24"/>
          <w:szCs w:val="24"/>
        </w:rPr>
        <w:t>аинтересовани страни (родители/законни представители</w:t>
      </w:r>
      <w:r w:rsidR="003144CD"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="00195B45" w:rsidRPr="00811FA3">
        <w:rPr>
          <w:rFonts w:ascii="Times New Roman" w:hAnsi="Times New Roman" w:cs="Times New Roman"/>
          <w:sz w:val="24"/>
          <w:szCs w:val="24"/>
        </w:rPr>
        <w:t>и др.)</w:t>
      </w:r>
      <w:r w:rsidRPr="00811FA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877E8" w:rsidRPr="00811FA3" w14:paraId="5F56CC87" w14:textId="77777777" w:rsidTr="00F158A3">
        <w:trPr>
          <w:trHeight w:val="199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EA84" w14:textId="77777777" w:rsidR="004877E8" w:rsidRPr="00811FA3" w:rsidRDefault="004877E8" w:rsidP="00F158A3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A85D" w14:textId="77777777" w:rsidR="004877E8" w:rsidRPr="00811FA3" w:rsidRDefault="004877E8" w:rsidP="00F158A3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195B45" w:rsidRPr="00811FA3" w14:paraId="4E176E59" w14:textId="77777777" w:rsidTr="00A63E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2C7E" w14:textId="4623F11F" w:rsidR="00195B45" w:rsidRPr="00811FA3" w:rsidRDefault="00195B45" w:rsidP="0075036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всеки потребител на социалната услуга има налични подписани И</w:t>
            </w:r>
            <w:r w:rsidR="00BF530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2362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членовете на мултидисциплинарния екип и потребителя</w:t>
            </w:r>
            <w:r w:rsidR="003523C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01F2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(над 14-годишна възраст)</w:t>
            </w:r>
            <w:r w:rsidR="00701F2A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01F2A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или</w:t>
            </w:r>
            <w:r w:rsidR="00701F2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при приложимост – от негов родител/законен</w:t>
            </w:r>
            <w:r w:rsidR="00701F2A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представител (за деца)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BF42" w14:textId="77777777" w:rsidR="00195B45" w:rsidRPr="00811FA3" w:rsidRDefault="00195B45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Регистър на потребителите </w:t>
            </w:r>
          </w:p>
          <w:p w14:paraId="5EB30684" w14:textId="2F5AC076" w:rsidR="00195B45" w:rsidRPr="00811FA3" w:rsidRDefault="00195B45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BF530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="001C2AD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11214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150DD0FE" w14:textId="151182A8" w:rsidR="00195B45" w:rsidRPr="00811FA3" w:rsidRDefault="00195B45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Документ, </w:t>
            </w:r>
            <w:r w:rsidR="003523C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ределящ</w:t>
            </w:r>
            <w:r w:rsidR="001C2AD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членовете</w:t>
            </w:r>
            <w:r w:rsidR="001C2AD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</w:t>
            </w:r>
            <w:r w:rsidR="001C2AD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мултидисциплинарния</w:t>
            </w:r>
            <w:r w:rsid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екип</w:t>
            </w:r>
          </w:p>
        </w:tc>
      </w:tr>
      <w:tr w:rsidR="00195B45" w:rsidRPr="00811FA3" w14:paraId="3D7108DD" w14:textId="77777777" w:rsidTr="00A63E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3082" w14:textId="7DDE7E26" w:rsidR="003F787B" w:rsidRPr="00811FA3" w:rsidRDefault="00DC37E2" w:rsidP="008215C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ИОП за всеки потребител</w:t>
            </w:r>
            <w:r w:rsidR="001C2AD7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3F787B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покрива</w:t>
            </w:r>
            <w:r w:rsidR="001C2AD7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3F787B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минимум следното:</w:t>
            </w:r>
          </w:p>
          <w:p w14:paraId="593D43AA" w14:textId="3997AEAA" w:rsidR="008215C8" w:rsidRPr="00811FA3" w:rsidRDefault="008215C8" w:rsidP="008215C8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Области на развитие: здраве, физическо, познавателно и образователно и професионално, емоционално и социално развитие; </w:t>
            </w:r>
          </w:p>
          <w:p w14:paraId="1E59BDA2" w14:textId="77777777" w:rsidR="008215C8" w:rsidRPr="00811FA3" w:rsidRDefault="008215C8" w:rsidP="008215C8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Семейни и социални взаимоотношения; </w:t>
            </w:r>
          </w:p>
          <w:p w14:paraId="0907AC2B" w14:textId="69390C2A" w:rsidR="008215C8" w:rsidRPr="00811FA3" w:rsidRDefault="008215C8" w:rsidP="008215C8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Условия на живот;</w:t>
            </w:r>
          </w:p>
          <w:p w14:paraId="0C4BA612" w14:textId="0F478965" w:rsidR="00195B45" w:rsidRPr="00811FA3" w:rsidRDefault="008215C8" w:rsidP="008215C8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Икономика на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домакинството.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BBA8" w14:textId="1796A740" w:rsidR="00195B45" w:rsidRPr="00811FA3" w:rsidRDefault="00195B45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И</w:t>
            </w:r>
            <w:r w:rsidR="00BF530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14:paraId="14E201F0" w14:textId="236DC978" w:rsidR="00195B45" w:rsidRPr="00811FA3" w:rsidRDefault="00195B45" w:rsidP="00352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E76" w:rsidRPr="00811FA3" w14:paraId="26B4EA52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D45D" w14:textId="0227E960" w:rsidR="00297901" w:rsidRPr="00811FA3" w:rsidRDefault="00A63E76" w:rsidP="0029790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</w:t>
            </w:r>
            <w:r w:rsidR="0080315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труктурата и съдържанието на </w:t>
            </w:r>
            <w:r w:rsidR="00737C1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отговарят на изискванията на нор</w:t>
            </w:r>
            <w:r w:rsidR="00297901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мативната уредба и съдържат конкретни, реалистични и измерими цели и резултати.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352A" w14:textId="5BCE2406" w:rsidR="00A63E76" w:rsidRPr="00811FA3" w:rsidRDefault="00A63E76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</w:t>
            </w:r>
            <w:r w:rsid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C59D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</w:t>
            </w:r>
            <w:r w:rsidR="00737C1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="005F531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507A3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67FE6C64" w14:textId="110DC433" w:rsidR="00A63E76" w:rsidRPr="00811FA3" w:rsidRDefault="00A63E76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Сравнителен пр</w:t>
            </w:r>
            <w:r w:rsidR="007C59D2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еглед на произволно избрани </w:t>
            </w:r>
            <w:r w:rsidR="00737C14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ИПП</w:t>
            </w: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на поне 5 потребители</w:t>
            </w:r>
          </w:p>
          <w:p w14:paraId="269113E4" w14:textId="77777777" w:rsidR="00297901" w:rsidRPr="00811FA3" w:rsidRDefault="007123B0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</w:t>
            </w:r>
            <w:r w:rsidR="00297901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</w:t>
            </w:r>
          </w:p>
        </w:tc>
      </w:tr>
      <w:tr w:rsidR="00195B45" w:rsidRPr="00811FA3" w14:paraId="606B5DA9" w14:textId="77777777" w:rsidTr="00A63E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1320" w14:textId="3FB077C9" w:rsidR="00195B45" w:rsidRPr="00811FA3" w:rsidRDefault="007C59D2" w:rsidP="003F787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BF530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</w:t>
            </w:r>
            <w:r w:rsidR="00737C1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="00195B45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11214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="005F531C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195B45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изработени и актуализирани в срок.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631B" w14:textId="6D9AA9BD" w:rsidR="00195B45" w:rsidRPr="00811FA3" w:rsidRDefault="007C59D2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Първите И</w:t>
            </w:r>
            <w:r w:rsidR="00BF530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="003523C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</w:t>
            </w:r>
            <w:r w:rsidR="00737C1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="00195B45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изработени във възможно най-кратък срок (според спешността на случая), но не по-късно от 20 дни от началната дата на заявяване на желанието за ползване на услугата </w:t>
            </w:r>
          </w:p>
          <w:p w14:paraId="7666CA4A" w14:textId="62719B1E" w:rsidR="00195B45" w:rsidRPr="00811FA3" w:rsidRDefault="007C59D2" w:rsidP="00863DD7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</w:t>
            </w:r>
            <w:r w:rsidR="003523C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</w:t>
            </w:r>
            <w:r w:rsidR="00737C1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="00195B45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11214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="005F531C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195B45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актуализирани след сключване на договора в сроковете, </w:t>
            </w:r>
            <w:r w:rsidR="00863DD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определени в чл. 33, ал. 2 или чл. 34, ал. 1 от ППЗСУ</w:t>
            </w:r>
          </w:p>
        </w:tc>
      </w:tr>
      <w:tr w:rsidR="00195B45" w:rsidRPr="00811FA3" w14:paraId="752B45DA" w14:textId="77777777" w:rsidTr="00A63E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0213" w14:textId="76E5E3C7" w:rsidR="00195B45" w:rsidRPr="00811FA3" w:rsidRDefault="00195B45" w:rsidP="0080315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За </w:t>
            </w:r>
            <w:r w:rsidR="00A63E7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потребители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налични</w:t>
            </w:r>
            <w:r w:rsid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подписани</w:t>
            </w:r>
            <w:r w:rsidR="00F21AF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37C1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0315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</w:t>
            </w:r>
            <w:r w:rsidR="0080315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членовете на мултидисциплинарния екип и потребителя</w:t>
            </w:r>
            <w:r w:rsidR="009C071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01F2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(над 14-годишна възраст)</w:t>
            </w:r>
            <w:r w:rsidR="00701F2A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01F2A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или</w:t>
            </w:r>
            <w:r w:rsidR="00701F2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при приложимост – от негов родител/законен</w:t>
            </w:r>
            <w:r w:rsidR="00701F2A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представител (за деца)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5908" w14:textId="087AED62" w:rsidR="00195B45" w:rsidRPr="00811FA3" w:rsidRDefault="00195B45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Преглед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всички </w:t>
            </w:r>
            <w:r w:rsidR="00737C1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507A3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3B2D88B5" w14:textId="42207234" w:rsidR="00195B45" w:rsidRPr="00811FA3" w:rsidRDefault="007C59D2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Подписани </w:t>
            </w:r>
            <w:r w:rsidR="00737C1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="00195B45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всички заинтересовани страни (вкл. мултидисциплинарен екип)</w:t>
            </w:r>
          </w:p>
          <w:p w14:paraId="5CE26AE2" w14:textId="7C8522A1" w:rsidR="00195B45" w:rsidRPr="00811FA3" w:rsidRDefault="004C0A7E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</w:t>
            </w:r>
            <w:r w:rsidR="00195B45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ротоколи от процеса на обсъждане</w:t>
            </w:r>
            <w:r w:rsidR="005F531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195B45" w:rsidRPr="00811FA3" w14:paraId="7F55556A" w14:textId="77777777" w:rsidTr="00A63E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AFAA" w14:textId="701128B0" w:rsidR="00195B45" w:rsidRPr="00811FA3" w:rsidRDefault="00195B45" w:rsidP="007C59D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Дейностите</w:t>
            </w:r>
            <w:r w:rsidR="005F531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във</w:t>
            </w:r>
            <w:r w:rsidR="005F531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</w:t>
            </w:r>
            <w:r w:rsidR="005F531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прегледани</w:t>
            </w:r>
            <w:r w:rsidR="005F531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37C1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отразяват</w:t>
            </w:r>
            <w:r w:rsidR="005F531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установените в И</w:t>
            </w:r>
            <w:r w:rsidR="00BF530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="005F531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потребности.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BCCA" w14:textId="50168508" w:rsidR="00195B45" w:rsidRPr="00811FA3" w:rsidRDefault="00195B45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</w:t>
            </w:r>
            <w:r w:rsidR="007C59D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държателен преглед на И</w:t>
            </w:r>
            <w:r w:rsidR="00BF530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="004C0A7E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C59D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 </w:t>
            </w:r>
            <w:r w:rsidR="00737C1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</w:tc>
      </w:tr>
      <w:tr w:rsidR="00195B45" w:rsidRPr="00811FA3" w14:paraId="344660BF" w14:textId="77777777" w:rsidTr="00A63E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C104" w14:textId="4595C702" w:rsidR="00195B45" w:rsidRPr="00811FA3" w:rsidRDefault="007C59D2" w:rsidP="00701F2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</w:t>
            </w:r>
            <w:r w:rsidR="00195B45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алични</w:t>
            </w:r>
            <w:r w:rsidR="005F531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95B45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Договори (с приложени съответни </w:t>
            </w:r>
            <w:r w:rsidR="00737C1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="00195B45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),</w:t>
            </w:r>
            <w:r w:rsidR="005F531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95B45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подписани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95B45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доставчика на услугата и потребителя</w:t>
            </w:r>
            <w:r w:rsidR="0092362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01F2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(над 14-годишна възраст)</w:t>
            </w:r>
            <w:r w:rsidR="00701F2A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01F2A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или</w:t>
            </w:r>
            <w:r w:rsidR="00701F2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при приложимост – от негов родител/законен</w:t>
            </w:r>
            <w:r w:rsidR="00701F2A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представител (за деца)</w:t>
            </w:r>
            <w:r w:rsidR="00195B45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7386" w14:textId="77777777" w:rsidR="00195B45" w:rsidRPr="00811FA3" w:rsidRDefault="00195B45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Договорите </w:t>
            </w:r>
            <w:r w:rsidR="008507A3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5ADB9094" w14:textId="77777777" w:rsidR="00195B45" w:rsidRPr="00811FA3" w:rsidRDefault="00195B45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Заповед за упълномощаване на служител да подписва Договори</w:t>
            </w:r>
          </w:p>
        </w:tc>
      </w:tr>
      <w:tr w:rsidR="00195B45" w:rsidRPr="00811FA3" w14:paraId="0C87D443" w14:textId="77777777" w:rsidTr="00A63E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5735" w14:textId="77777777" w:rsidR="00195B45" w:rsidRPr="00811FA3" w:rsidRDefault="00195B45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Структурата и съдържанието на Договорите отговарят на изискванията на нормативната уредба.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425D" w14:textId="32FB6C3A" w:rsidR="00195B45" w:rsidRPr="00811FA3" w:rsidRDefault="00195B45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</w:t>
            </w:r>
            <w:r w:rsidR="0080315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97901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Договорите</w:t>
            </w:r>
            <w:r w:rsidR="005F531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507A3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</w:tc>
      </w:tr>
    </w:tbl>
    <w:p w14:paraId="51E6C616" w14:textId="77777777" w:rsidR="008F4647" w:rsidRPr="00811FA3" w:rsidRDefault="008F4647" w:rsidP="00297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4A193A" w14:textId="554F3CC4" w:rsidR="00F21AFD" w:rsidRPr="00811FA3" w:rsidRDefault="00342D10" w:rsidP="00885927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>Критерий 12.2:</w:t>
      </w:r>
      <w:r w:rsidR="002536EB" w:rsidRPr="00811F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15BD" w:rsidRPr="002B15BD">
        <w:rPr>
          <w:rFonts w:ascii="Times New Roman" w:hAnsi="Times New Roman" w:cs="Times New Roman"/>
          <w:sz w:val="24"/>
          <w:szCs w:val="24"/>
        </w:rPr>
        <w:t>Доставчикът на социалната услуга планира и подготвя съвместно с всеки потребител и с ДСП прекратяването на ползването на социалната услуга ОПДКС</w:t>
      </w:r>
      <w:r w:rsidR="00923622" w:rsidRPr="00811FA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877E8" w:rsidRPr="00811FA3" w14:paraId="6D3F05EF" w14:textId="77777777" w:rsidTr="00863DD7">
        <w:trPr>
          <w:trHeight w:val="119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4198" w14:textId="77777777" w:rsidR="004877E8" w:rsidRPr="00811FA3" w:rsidRDefault="004877E8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22F0" w14:textId="77777777" w:rsidR="004877E8" w:rsidRPr="00811FA3" w:rsidRDefault="004877E8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E260E3" w:rsidRPr="00811FA3" w14:paraId="118D2722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8F63" w14:textId="11D9728E" w:rsidR="00E260E3" w:rsidRPr="00811FA3" w:rsidRDefault="0080315D" w:rsidP="0080315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Проведена м</w:t>
            </w:r>
            <w:r w:rsidR="0088592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ултидисциплинарна среща</w:t>
            </w:r>
            <w:r w:rsidR="00E37ACF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с участието на родител/</w:t>
            </w:r>
            <w:r w:rsidR="00BA39A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законен представител</w:t>
            </w:r>
            <w:r w:rsidR="0088592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на която се обсъждат постигнатите резултати и необходимостта от прекратяване на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C9D8" w14:textId="19CBE12B" w:rsidR="00EB784B" w:rsidRPr="00811FA3" w:rsidRDefault="00885927" w:rsidP="00D4554A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784B" w:rsidRPr="00811FA3">
              <w:rPr>
                <w:rFonts w:ascii="Times New Roman" w:hAnsi="Times New Roman" w:cs="Times New Roman"/>
                <w:sz w:val="24"/>
                <w:szCs w:val="24"/>
              </w:rPr>
              <w:t>ротоколи от процеса на обсъждане</w:t>
            </w:r>
            <w:r w:rsidR="0080315D" w:rsidRPr="00811FA3">
              <w:rPr>
                <w:rFonts w:ascii="Times New Roman" w:hAnsi="Times New Roman" w:cs="Times New Roman"/>
                <w:sz w:val="24"/>
                <w:szCs w:val="24"/>
              </w:rPr>
              <w:t xml:space="preserve">, подписани </w:t>
            </w:r>
            <w:r w:rsidR="00E37ACF" w:rsidRPr="00811FA3">
              <w:rPr>
                <w:rFonts w:ascii="Times New Roman" w:hAnsi="Times New Roman" w:cs="Times New Roman"/>
                <w:sz w:val="24"/>
                <w:szCs w:val="24"/>
              </w:rPr>
              <w:t>от родителя/</w:t>
            </w:r>
            <w:r w:rsidR="00BA39A5">
              <w:rPr>
                <w:rFonts w:ascii="Times New Roman" w:hAnsi="Times New Roman" w:cs="Times New Roman"/>
                <w:sz w:val="24"/>
                <w:szCs w:val="24"/>
              </w:rPr>
              <w:t>законния представител</w:t>
            </w:r>
          </w:p>
        </w:tc>
      </w:tr>
      <w:tr w:rsidR="00EB784B" w:rsidRPr="00811FA3" w14:paraId="57B7FFD7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9344" w14:textId="05839A32" w:rsidR="00EB784B" w:rsidRPr="00811FA3" w:rsidRDefault="0080315D" w:rsidP="000570D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570D5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За всички случаи на прекратяване ползването на услугата, съответните документи (актуализирани ИОП, </w:t>
            </w:r>
            <w:r w:rsidR="00737C14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ИПП</w:t>
            </w:r>
            <w:r w:rsidR="000570D5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 препоръки или Доклад за оценка на постигнатите резултати с препоръки) са предоставени на насочващия орган (ДСП). </w:t>
            </w:r>
            <w:r w:rsidR="005F531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1621" w14:textId="77777777" w:rsidR="000570D5" w:rsidRPr="00811FA3" w:rsidRDefault="000570D5" w:rsidP="00D4554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Изходяща поща</w:t>
            </w:r>
          </w:p>
          <w:p w14:paraId="14485678" w14:textId="05529290" w:rsidR="00EB784B" w:rsidRPr="00811FA3" w:rsidRDefault="00885927" w:rsidP="00D4554A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>Доклади/предложения за прекратяв</w:t>
            </w:r>
            <w:r w:rsidR="00811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 xml:space="preserve">не на услугата </w:t>
            </w:r>
            <w:r w:rsidR="00CF076C" w:rsidRPr="00811FA3">
              <w:rPr>
                <w:rFonts w:ascii="Times New Roman" w:hAnsi="Times New Roman" w:cs="Times New Roman"/>
                <w:sz w:val="24"/>
                <w:szCs w:val="24"/>
              </w:rPr>
              <w:t>ОПДКС</w:t>
            </w: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 xml:space="preserve"> на потребители</w:t>
            </w:r>
          </w:p>
          <w:p w14:paraId="71B56A32" w14:textId="4892F162" w:rsidR="000570D5" w:rsidRPr="00811FA3" w:rsidRDefault="000570D5" w:rsidP="00D4554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Доклади за оценка на постигнатите резултати с препоръки – на случаен принцип </w:t>
            </w:r>
          </w:p>
        </w:tc>
      </w:tr>
      <w:tr w:rsidR="00E37ACF" w:rsidRPr="00811FA3" w14:paraId="2B2C8EEC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9B1F" w14:textId="135F0A59" w:rsidR="00E37ACF" w:rsidRPr="00811FA3" w:rsidRDefault="00E37ACF" w:rsidP="00701F2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Прекратяване на договор за ползване на социалната услуга </w:t>
            </w:r>
            <w:r w:rsidR="00CF076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ОПДКС</w:t>
            </w:r>
            <w:r w:rsidR="00701F2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съвместно с родителя/</w:t>
            </w:r>
            <w:r w:rsidR="00BA39A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законния представител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детето</w:t>
            </w:r>
            <w:r w:rsidR="000570D5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A63D" w14:textId="60D4809B" w:rsidR="00E37ACF" w:rsidRPr="00811FA3" w:rsidRDefault="00B11930" w:rsidP="00D4554A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Договори на потребителите</w:t>
            </w:r>
          </w:p>
          <w:p w14:paraId="03AD51EC" w14:textId="77777777" w:rsidR="00E37ACF" w:rsidRPr="00811FA3" w:rsidRDefault="00E37ACF" w:rsidP="00D4554A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>Регистър на потребителите в социалната услуга</w:t>
            </w:r>
          </w:p>
        </w:tc>
      </w:tr>
      <w:tr w:rsidR="000570D5" w:rsidRPr="00811FA3" w14:paraId="6697973E" w14:textId="77777777" w:rsidTr="000570D5">
        <w:tc>
          <w:tcPr>
            <w:tcW w:w="4786" w:type="dxa"/>
          </w:tcPr>
          <w:p w14:paraId="1801172F" w14:textId="157471C5" w:rsidR="000570D5" w:rsidRPr="00811FA3" w:rsidRDefault="002B15BD" w:rsidP="002B15BD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5BD">
              <w:rPr>
                <w:rFonts w:ascii="Times New Roman" w:hAnsi="Times New Roman" w:cs="Times New Roman"/>
                <w:sz w:val="24"/>
                <w:szCs w:val="24"/>
              </w:rPr>
              <w:t>128)</w:t>
            </w:r>
            <w:r w:rsidRPr="002B15BD">
              <w:rPr>
                <w:rFonts w:ascii="Times New Roman" w:hAnsi="Times New Roman" w:cs="Times New Roman"/>
                <w:sz w:val="24"/>
                <w:szCs w:val="24"/>
              </w:rPr>
              <w:tab/>
              <w:t>Всяко прекратяване ползването на услугата се документира.</w:t>
            </w:r>
          </w:p>
        </w:tc>
        <w:tc>
          <w:tcPr>
            <w:tcW w:w="4678" w:type="dxa"/>
          </w:tcPr>
          <w:p w14:paraId="1C1359F5" w14:textId="77777777" w:rsidR="002B55A7" w:rsidRPr="002B55A7" w:rsidRDefault="002B55A7" w:rsidP="002B55A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55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прекратяване ползването на услугата</w:t>
            </w:r>
          </w:p>
          <w:p w14:paraId="30E625FC" w14:textId="77777777" w:rsidR="000570D5" w:rsidRPr="00811FA3" w:rsidRDefault="000570D5" w:rsidP="00D4554A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>Регистър на потребителите</w:t>
            </w:r>
          </w:p>
          <w:p w14:paraId="084BFF8E" w14:textId="77777777" w:rsidR="000570D5" w:rsidRPr="00811FA3" w:rsidRDefault="000570D5" w:rsidP="00D4554A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>Материали от събития по напускане</w:t>
            </w:r>
          </w:p>
        </w:tc>
      </w:tr>
    </w:tbl>
    <w:p w14:paraId="6773B273" w14:textId="77777777" w:rsidR="00E260E3" w:rsidRPr="00811FA3" w:rsidRDefault="00E260E3" w:rsidP="00253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91C0E4" w14:textId="66FB55F2" w:rsidR="00B06BC7" w:rsidRPr="00811FA3" w:rsidRDefault="003A1A59" w:rsidP="002536EB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811FA3">
        <w:rPr>
          <w:rFonts w:ascii="Times New Roman" w:hAnsi="Times New Roman" w:cs="Times New Roman"/>
          <w:b/>
          <w:sz w:val="24"/>
          <w:szCs w:val="24"/>
        </w:rPr>
        <w:t xml:space="preserve"> 13</w:t>
      </w:r>
      <w:r w:rsidR="00BF72D0" w:rsidRPr="00811FA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</w:t>
      </w:r>
      <w:r w:rsidR="000570D5" w:rsidRPr="00811FA3">
        <w:rPr>
          <w:rFonts w:ascii="Times New Roman" w:hAnsi="Times New Roman" w:cs="Times New Roman"/>
          <w:b/>
          <w:sz w:val="24"/>
          <w:szCs w:val="24"/>
        </w:rPr>
        <w:t>Здраве</w:t>
      </w:r>
      <w:r w:rsidR="004849B6" w:rsidRPr="00811FA3">
        <w:rPr>
          <w:rFonts w:ascii="Times New Roman" w:hAnsi="Times New Roman" w:cs="Times New Roman"/>
          <w:b/>
          <w:sz w:val="24"/>
          <w:szCs w:val="24"/>
        </w:rPr>
        <w:t xml:space="preserve"> и хранене</w:t>
      </w:r>
    </w:p>
    <w:p w14:paraId="7E4AAE11" w14:textId="493B3488" w:rsidR="003A1A59" w:rsidRPr="00811FA3" w:rsidRDefault="00923622" w:rsidP="002536EB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Cs/>
          <w:sz w:val="24"/>
          <w:szCs w:val="24"/>
        </w:rPr>
        <w:t xml:space="preserve">Специализираната социална услуга </w:t>
      </w:r>
      <w:r w:rsidRPr="00811FA3">
        <w:rPr>
          <w:rFonts w:ascii="Times New Roman" w:eastAsia="Times New Roman" w:hAnsi="Times New Roman" w:cs="Times New Roman"/>
          <w:sz w:val="24"/>
          <w:szCs w:val="24"/>
        </w:rPr>
        <w:t>ОПДК</w:t>
      </w:r>
      <w:r w:rsidR="00863DD7" w:rsidRPr="00811FA3">
        <w:rPr>
          <w:rFonts w:ascii="Times New Roman" w:eastAsia="Times New Roman" w:hAnsi="Times New Roman" w:cs="Times New Roman"/>
          <w:sz w:val="24"/>
          <w:szCs w:val="24"/>
        </w:rPr>
        <w:t xml:space="preserve">С съдейства за </w:t>
      </w:r>
      <w:r w:rsidR="00863DD7" w:rsidRPr="00811FA3">
        <w:rPr>
          <w:rFonts w:ascii="Times New Roman" w:hAnsi="Times New Roman" w:cs="Times New Roman"/>
          <w:sz w:val="24"/>
          <w:szCs w:val="24"/>
        </w:rPr>
        <w:t>подкрепата</w:t>
      </w:r>
      <w:r w:rsidR="00BF72D0" w:rsidRPr="00811FA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06BC7" w:rsidRPr="00811FA3">
        <w:rPr>
          <w:rFonts w:ascii="Times New Roman" w:hAnsi="Times New Roman" w:cs="Times New Roman"/>
          <w:sz w:val="24"/>
          <w:szCs w:val="24"/>
        </w:rPr>
        <w:t xml:space="preserve">на всяко дете </w:t>
      </w:r>
      <w:r w:rsidR="00BF72D0" w:rsidRPr="00811FA3">
        <w:rPr>
          <w:rFonts w:ascii="Times New Roman" w:hAnsi="Times New Roman" w:cs="Times New Roman"/>
          <w:sz w:val="24"/>
          <w:szCs w:val="24"/>
        </w:rPr>
        <w:t xml:space="preserve">за </w:t>
      </w:r>
      <w:r w:rsidR="00B06BC7" w:rsidRPr="00811FA3">
        <w:rPr>
          <w:rFonts w:ascii="Times New Roman" w:hAnsi="Times New Roman" w:cs="Times New Roman"/>
          <w:sz w:val="24"/>
          <w:szCs w:val="24"/>
        </w:rPr>
        <w:t xml:space="preserve">профилактика, съдействие за лечение и </w:t>
      </w:r>
      <w:r w:rsidR="00863DD7" w:rsidRPr="00811FA3">
        <w:rPr>
          <w:rFonts w:ascii="Times New Roman" w:hAnsi="Times New Roman" w:cs="Times New Roman"/>
          <w:sz w:val="24"/>
          <w:szCs w:val="24"/>
        </w:rPr>
        <w:t>текущо наблюдение</w:t>
      </w:r>
      <w:r w:rsidR="00B06BC7" w:rsidRPr="00811FA3">
        <w:rPr>
          <w:rFonts w:ascii="Times New Roman" w:hAnsi="Times New Roman" w:cs="Times New Roman"/>
          <w:sz w:val="24"/>
          <w:szCs w:val="24"/>
        </w:rPr>
        <w:t xml:space="preserve"> на индивидуалния </w:t>
      </w:r>
      <w:r w:rsidR="008215C8" w:rsidRPr="00811FA3">
        <w:rPr>
          <w:rFonts w:ascii="Times New Roman" w:hAnsi="Times New Roman" w:cs="Times New Roman"/>
          <w:sz w:val="24"/>
          <w:szCs w:val="24"/>
        </w:rPr>
        <w:t>статус на децата</w:t>
      </w:r>
      <w:r w:rsidR="00B06BC7" w:rsidRPr="00811FA3">
        <w:rPr>
          <w:rFonts w:ascii="Times New Roman" w:hAnsi="Times New Roman" w:cs="Times New Roman"/>
          <w:sz w:val="24"/>
          <w:szCs w:val="24"/>
        </w:rPr>
        <w:t>.</w:t>
      </w:r>
      <w:r w:rsidR="000570D5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9F7A92" w:rsidRPr="00811FA3">
        <w:rPr>
          <w:rFonts w:ascii="Times New Roman" w:hAnsi="Times New Roman"/>
          <w:sz w:val="24"/>
          <w:szCs w:val="24"/>
          <w:lang w:eastAsia="ar-SA"/>
        </w:rPr>
        <w:t>Доставчикът осигурява здравословно хранене.</w:t>
      </w:r>
    </w:p>
    <w:p w14:paraId="1204BD23" w14:textId="60882286" w:rsidR="00E260E3" w:rsidRPr="00811FA3" w:rsidRDefault="003E0EA2" w:rsidP="0029790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>Критерий 13.1:</w:t>
      </w:r>
      <w:r w:rsidR="00A111B4" w:rsidRPr="00811F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1FA3">
        <w:rPr>
          <w:rFonts w:ascii="Times New Roman" w:hAnsi="Times New Roman"/>
          <w:sz w:val="24"/>
          <w:szCs w:val="24"/>
          <w:lang w:eastAsia="ar-SA"/>
        </w:rPr>
        <w:t xml:space="preserve">Доставчикът </w:t>
      </w:r>
      <w:r w:rsidR="00923622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811FA3">
        <w:rPr>
          <w:rFonts w:ascii="Times New Roman" w:hAnsi="Times New Roman"/>
          <w:sz w:val="24"/>
          <w:szCs w:val="24"/>
          <w:lang w:eastAsia="ar-SA"/>
        </w:rPr>
        <w:t>осигурява на</w:t>
      </w:r>
      <w:r w:rsidR="00B06BC7" w:rsidRPr="00811FA3">
        <w:rPr>
          <w:rFonts w:ascii="Times New Roman" w:hAnsi="Times New Roman"/>
          <w:sz w:val="24"/>
          <w:szCs w:val="24"/>
          <w:lang w:eastAsia="ar-SA"/>
        </w:rPr>
        <w:t xml:space="preserve"> всяко дете </w:t>
      </w:r>
      <w:r w:rsidRPr="00811FA3">
        <w:rPr>
          <w:rFonts w:ascii="Times New Roman" w:hAnsi="Times New Roman"/>
          <w:sz w:val="24"/>
          <w:szCs w:val="24"/>
          <w:lang w:eastAsia="ar-SA"/>
        </w:rPr>
        <w:t>съдействие з</w:t>
      </w:r>
      <w:r w:rsidR="00B06BC7" w:rsidRPr="00811FA3">
        <w:rPr>
          <w:rFonts w:ascii="Times New Roman" w:hAnsi="Times New Roman"/>
          <w:sz w:val="24"/>
          <w:szCs w:val="24"/>
          <w:lang w:eastAsia="ar-SA"/>
        </w:rPr>
        <w:t xml:space="preserve">а получаване на медицинска профилактика, както и достъп до </w:t>
      </w:r>
      <w:r w:rsidRPr="00811FA3">
        <w:rPr>
          <w:rFonts w:ascii="Times New Roman" w:hAnsi="Times New Roman"/>
          <w:sz w:val="24"/>
          <w:szCs w:val="24"/>
          <w:lang w:eastAsia="ar-SA"/>
        </w:rPr>
        <w:t>здравни услуги.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877E8" w:rsidRPr="00811FA3" w14:paraId="3C3F563D" w14:textId="77777777" w:rsidTr="00863DD7">
        <w:trPr>
          <w:trHeight w:val="159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9D3C" w14:textId="77777777" w:rsidR="004877E8" w:rsidRPr="00811FA3" w:rsidRDefault="004877E8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C091" w14:textId="77777777" w:rsidR="004877E8" w:rsidRPr="00811FA3" w:rsidRDefault="004877E8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3E0EA2" w:rsidRPr="00811FA3" w14:paraId="150E7EF4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85E6" w14:textId="518BAE20" w:rsidR="003E0EA2" w:rsidRPr="00811FA3" w:rsidRDefault="003E0EA2" w:rsidP="003E0EA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имат личен лекар и осигурена </w:t>
            </w:r>
            <w:r w:rsidR="00DF105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дентална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помощ</w:t>
            </w:r>
            <w:r w:rsidR="008215C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като при необходимост родителите/законните представители на децата са подкрепени в избора им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B281" w14:textId="77777777" w:rsidR="00B06BC7" w:rsidRPr="00811FA3" w:rsidRDefault="00B06BC7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Личните досиета на потребителите</w:t>
            </w:r>
          </w:p>
          <w:p w14:paraId="5408D2B5" w14:textId="268C6D01" w:rsidR="003E0EA2" w:rsidRPr="00811FA3" w:rsidRDefault="003E0EA2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D62CF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BF72D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услугата </w:t>
            </w:r>
          </w:p>
          <w:p w14:paraId="71884D68" w14:textId="77777777" w:rsidR="003E0EA2" w:rsidRPr="00811FA3" w:rsidRDefault="007123B0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3E0EA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 потребители </w:t>
            </w:r>
          </w:p>
        </w:tc>
      </w:tr>
      <w:tr w:rsidR="001954CC" w:rsidRPr="00811FA3" w14:paraId="3D500352" w14:textId="77777777" w:rsidTr="001954CC">
        <w:tc>
          <w:tcPr>
            <w:tcW w:w="4786" w:type="dxa"/>
          </w:tcPr>
          <w:p w14:paraId="24118513" w14:textId="77777777" w:rsidR="001954CC" w:rsidRPr="00811FA3" w:rsidRDefault="001954CC" w:rsidP="00A57AF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деца имат проведени профилактични прегледи в зависимост от възрастта им.</w:t>
            </w:r>
          </w:p>
        </w:tc>
        <w:tc>
          <w:tcPr>
            <w:tcW w:w="4678" w:type="dxa"/>
          </w:tcPr>
          <w:p w14:paraId="4F2AF042" w14:textId="4C8C2415" w:rsidR="001954CC" w:rsidRPr="00811FA3" w:rsidRDefault="001954CC" w:rsidP="001954CC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</w:t>
            </w:r>
            <w:r w:rsidR="00811FA3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лите – документация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изпълнение </w:t>
            </w:r>
          </w:p>
        </w:tc>
      </w:tr>
      <w:tr w:rsidR="001954CC" w:rsidRPr="00811FA3" w14:paraId="0036003C" w14:textId="77777777" w:rsidTr="001954CC">
        <w:tc>
          <w:tcPr>
            <w:tcW w:w="4786" w:type="dxa"/>
          </w:tcPr>
          <w:p w14:paraId="419C377B" w14:textId="77777777" w:rsidR="001954CC" w:rsidRPr="00811FA3" w:rsidRDefault="001954CC" w:rsidP="00A57AF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родители са информирани относно значението на имунизациите за предпазване от инфекциозни заболявания при децата.</w:t>
            </w:r>
          </w:p>
        </w:tc>
        <w:tc>
          <w:tcPr>
            <w:tcW w:w="4678" w:type="dxa"/>
          </w:tcPr>
          <w:p w14:paraId="6B1CE369" w14:textId="364408BE" w:rsidR="001954CC" w:rsidRPr="00811FA3" w:rsidRDefault="001954CC" w:rsidP="00A57AFB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ИПП на потребителите </w:t>
            </w:r>
            <w:r w:rsidR="00811FA3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документация за изпълнение </w:t>
            </w:r>
          </w:p>
          <w:p w14:paraId="7C5912DF" w14:textId="4E4D27A8" w:rsidR="001954CC" w:rsidRPr="00811FA3" w:rsidRDefault="001954CC" w:rsidP="00A57AFB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родители</w:t>
            </w:r>
          </w:p>
        </w:tc>
      </w:tr>
    </w:tbl>
    <w:p w14:paraId="39444DD8" w14:textId="77777777" w:rsidR="00E260E3" w:rsidRPr="00811FA3" w:rsidRDefault="00E260E3" w:rsidP="00253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6B2074" w14:textId="13F5B714" w:rsidR="00A96F3A" w:rsidRPr="00811FA3" w:rsidRDefault="00A96F3A" w:rsidP="002536EB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>Критерий 13.2:</w:t>
      </w:r>
      <w:r w:rsidRPr="00811FA3">
        <w:rPr>
          <w:rFonts w:ascii="Times New Roman" w:hAnsi="Times New Roman" w:cs="Times New Roman"/>
          <w:sz w:val="24"/>
          <w:szCs w:val="24"/>
        </w:rPr>
        <w:t xml:space="preserve"> Доставчикът </w:t>
      </w:r>
      <w:r w:rsidR="00923622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811FA3">
        <w:rPr>
          <w:rFonts w:ascii="Times New Roman" w:hAnsi="Times New Roman" w:cs="Times New Roman"/>
          <w:sz w:val="24"/>
          <w:szCs w:val="24"/>
        </w:rPr>
        <w:t xml:space="preserve">поддържа в наличност основни </w:t>
      </w:r>
      <w:r w:rsidR="00BA2DA1">
        <w:rPr>
          <w:rFonts w:ascii="Times New Roman" w:hAnsi="Times New Roman" w:cs="Times New Roman"/>
          <w:sz w:val="24"/>
          <w:szCs w:val="24"/>
        </w:rPr>
        <w:t>лекарствени продукти</w:t>
      </w:r>
      <w:r w:rsidRPr="00811FA3">
        <w:rPr>
          <w:rFonts w:ascii="Times New Roman" w:hAnsi="Times New Roman" w:cs="Times New Roman"/>
          <w:sz w:val="24"/>
          <w:szCs w:val="24"/>
        </w:rPr>
        <w:t xml:space="preserve"> за оказване на първа помощ и </w:t>
      </w:r>
      <w:r w:rsidR="00720F29">
        <w:rPr>
          <w:rFonts w:ascii="Times New Roman" w:hAnsi="Times New Roman" w:cs="Times New Roman"/>
          <w:sz w:val="24"/>
          <w:szCs w:val="24"/>
        </w:rPr>
        <w:t>медицинско обслужване</w:t>
      </w:r>
      <w:r w:rsidRPr="00811FA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877E8" w:rsidRPr="00811FA3" w14:paraId="221836D8" w14:textId="77777777" w:rsidTr="00863DD7">
        <w:trPr>
          <w:trHeight w:val="169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3AA6" w14:textId="77777777" w:rsidR="004877E8" w:rsidRPr="00811FA3" w:rsidRDefault="004877E8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DFFF" w14:textId="77777777" w:rsidR="004877E8" w:rsidRPr="00811FA3" w:rsidRDefault="004877E8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A96F3A" w:rsidRPr="00811FA3" w14:paraId="10329949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9E30" w14:textId="64A5F517" w:rsidR="00A96F3A" w:rsidRPr="00811FA3" w:rsidRDefault="00A96F3A" w:rsidP="00720F2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Основните</w:t>
            </w:r>
            <w:r w:rsidR="00BF72D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BA2DA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лекарствени продукти</w:t>
            </w:r>
            <w:r w:rsidR="00BF72D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за</w:t>
            </w:r>
            <w:r w:rsidR="00BF72D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оказване</w:t>
            </w:r>
            <w:r w:rsidR="00BF72D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</w:t>
            </w:r>
            <w:r w:rsidR="00BF72D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DF1057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първа </w:t>
            </w: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помощ</w:t>
            </w:r>
            <w:r w:rsidR="00BF72D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720F2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и медицинско обслужване </w:t>
            </w: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се</w:t>
            </w:r>
            <w:r w:rsidR="00BF72D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съхраняват</w:t>
            </w:r>
            <w:r w:rsidR="00BF72D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</w:t>
            </w:r>
            <w:r w:rsidR="00BF72D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специално</w:t>
            </w:r>
            <w:r w:rsidR="00BF72D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B06BC7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място, до</w:t>
            </w:r>
            <w:r w:rsidR="00BF72D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B06BC7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което</w:t>
            </w:r>
            <w:r w:rsidR="00BF72D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B06BC7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децата</w:t>
            </w:r>
            <w:r w:rsidR="00BF72D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нямат</w:t>
            </w:r>
            <w:r w:rsidR="00BF72D0"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достъп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7698" w14:textId="44FB550C" w:rsidR="00A96F3A" w:rsidRPr="00811FA3" w:rsidRDefault="00A96F3A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на мястото за съхраняване на </w:t>
            </w:r>
            <w:r w:rsidR="00BA2DA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</w:t>
            </w:r>
            <w:r w:rsidR="004C0A7E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ределен ред за достъп до тях (напр. в Правилник за вътрешния ред, заповед и т.н.)</w:t>
            </w:r>
          </w:p>
        </w:tc>
      </w:tr>
      <w:tr w:rsidR="002536EB" w:rsidRPr="00811FA3" w14:paraId="186DB4E6" w14:textId="77777777" w:rsidTr="002536EB">
        <w:tc>
          <w:tcPr>
            <w:tcW w:w="4786" w:type="dxa"/>
          </w:tcPr>
          <w:p w14:paraId="6FB89273" w14:textId="334B9D93" w:rsidR="002536EB" w:rsidRPr="00811FA3" w:rsidRDefault="00BA2DA1" w:rsidP="00720F29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ar-SA"/>
              </w:rPr>
              <w:t>Лекарствени продукти</w:t>
            </w:r>
            <w:r w:rsidR="002536EB"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се осигуряват за потребителите по </w:t>
            </w:r>
            <w:r w:rsidR="002536E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снабдяване, съхранение</w:t>
            </w:r>
            <w:r w:rsidR="00720F2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2536E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изписване</w:t>
            </w:r>
            <w:r w:rsidR="00720F2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прилагане</w:t>
            </w:r>
            <w:r w:rsidR="002536E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="002536E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16D72876" w14:textId="6E075A4A" w:rsidR="002536EB" w:rsidRPr="00811FA3" w:rsidRDefault="00720F29" w:rsidP="00D4554A">
            <w:pPr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>Процедура за снабдяване, съхранение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 xml:space="preserve"> изписване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прилагане</w:t>
            </w:r>
            <w:r w:rsidRPr="00811FA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лекарствени продукти</w:t>
            </w:r>
          </w:p>
          <w:p w14:paraId="5737F2E2" w14:textId="00A1843F" w:rsidR="002536EB" w:rsidRPr="00811FA3" w:rsidRDefault="002536EB" w:rsidP="00D4554A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Документи, удостоверяващи реда за снабдяване, съхранение и употреба на </w:t>
            </w:r>
            <w:r w:rsidR="00BA2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лекарствени продукти</w:t>
            </w:r>
          </w:p>
        </w:tc>
      </w:tr>
    </w:tbl>
    <w:p w14:paraId="002F46F0" w14:textId="77777777" w:rsidR="00E260E3" w:rsidRPr="00811FA3" w:rsidRDefault="00E260E3" w:rsidP="00253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C10841" w14:textId="3D2696F2" w:rsidR="00A96F3A" w:rsidRPr="00811FA3" w:rsidRDefault="00A96F3A" w:rsidP="002536EB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>Критерий 13.3:</w:t>
      </w:r>
      <w:r w:rsidRPr="00811FA3">
        <w:rPr>
          <w:rFonts w:ascii="Times New Roman" w:hAnsi="Times New Roman" w:cs="Times New Roman"/>
          <w:sz w:val="24"/>
          <w:szCs w:val="24"/>
        </w:rPr>
        <w:t xml:space="preserve"> Доставчикът</w:t>
      </w:r>
      <w:r w:rsidR="00EC1486" w:rsidRPr="00811FA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923622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EC1486" w:rsidRPr="00811FA3">
        <w:rPr>
          <w:rFonts w:ascii="Times New Roman" w:hAnsi="Times New Roman"/>
          <w:sz w:val="24"/>
          <w:szCs w:val="24"/>
          <w:lang w:eastAsia="ar-SA"/>
        </w:rPr>
        <w:t xml:space="preserve">наблюдава </w:t>
      </w:r>
      <w:r w:rsidR="00CD2168" w:rsidRPr="00A27EF2">
        <w:rPr>
          <w:rFonts w:ascii="Times New Roman" w:hAnsi="Times New Roman"/>
          <w:sz w:val="24"/>
          <w:szCs w:val="24"/>
          <w:lang w:eastAsia="ar-SA"/>
        </w:rPr>
        <w:t>здрав</w:t>
      </w:r>
      <w:r w:rsidR="00CD2168">
        <w:rPr>
          <w:rFonts w:ascii="Times New Roman" w:hAnsi="Times New Roman"/>
          <w:sz w:val="24"/>
          <w:szCs w:val="24"/>
          <w:lang w:eastAsia="ar-SA"/>
        </w:rPr>
        <w:t>ослов</w:t>
      </w:r>
      <w:r w:rsidR="00CD2168" w:rsidRPr="00A27EF2">
        <w:rPr>
          <w:rFonts w:ascii="Times New Roman" w:hAnsi="Times New Roman"/>
          <w:sz w:val="24"/>
          <w:szCs w:val="24"/>
          <w:lang w:eastAsia="ar-SA"/>
        </w:rPr>
        <w:t xml:space="preserve">ното </w:t>
      </w:r>
      <w:r w:rsidR="00EC1486" w:rsidRPr="00811FA3">
        <w:rPr>
          <w:rFonts w:ascii="Times New Roman" w:hAnsi="Times New Roman"/>
          <w:sz w:val="24"/>
          <w:szCs w:val="24"/>
          <w:lang w:eastAsia="ar-SA"/>
        </w:rPr>
        <w:t>състояние на потребителите</w:t>
      </w:r>
      <w:r w:rsidR="008507A3" w:rsidRPr="00811FA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BF72D0" w:rsidRPr="00811FA3">
        <w:rPr>
          <w:rFonts w:ascii="Times New Roman" w:hAnsi="Times New Roman"/>
          <w:sz w:val="24"/>
          <w:szCs w:val="24"/>
          <w:lang w:eastAsia="ar-SA"/>
        </w:rPr>
        <w:t xml:space="preserve">при престоя им в социалната услуга </w:t>
      </w:r>
      <w:r w:rsidR="008507A3" w:rsidRPr="00811FA3">
        <w:rPr>
          <w:rFonts w:ascii="Times New Roman" w:hAnsi="Times New Roman"/>
          <w:sz w:val="24"/>
          <w:szCs w:val="24"/>
          <w:lang w:eastAsia="ar-SA"/>
        </w:rPr>
        <w:t>и</w:t>
      </w:r>
      <w:r w:rsidR="00BF72D0" w:rsidRPr="00811FA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B06BC7" w:rsidRPr="00811FA3">
        <w:rPr>
          <w:rFonts w:ascii="Times New Roman" w:hAnsi="Times New Roman"/>
          <w:sz w:val="24"/>
          <w:szCs w:val="24"/>
          <w:lang w:eastAsia="ar-SA"/>
        </w:rPr>
        <w:t xml:space="preserve">при възникнали </w:t>
      </w:r>
      <w:r w:rsidR="00CD2168" w:rsidRPr="00A27EF2">
        <w:rPr>
          <w:rFonts w:ascii="Times New Roman" w:hAnsi="Times New Roman"/>
          <w:sz w:val="24"/>
          <w:szCs w:val="24"/>
          <w:lang w:eastAsia="ar-SA"/>
        </w:rPr>
        <w:t>здрав</w:t>
      </w:r>
      <w:r w:rsidR="00BD35CD">
        <w:rPr>
          <w:rFonts w:ascii="Times New Roman" w:hAnsi="Times New Roman"/>
          <w:sz w:val="24"/>
          <w:szCs w:val="24"/>
          <w:lang w:eastAsia="ar-SA"/>
        </w:rPr>
        <w:t>ослов</w:t>
      </w:r>
      <w:r w:rsidR="00CD2168">
        <w:rPr>
          <w:rFonts w:ascii="Times New Roman" w:hAnsi="Times New Roman"/>
          <w:sz w:val="24"/>
          <w:szCs w:val="24"/>
          <w:lang w:eastAsia="ar-SA"/>
        </w:rPr>
        <w:t>ни</w:t>
      </w:r>
      <w:r w:rsidR="00CD2168" w:rsidRPr="00A27EF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B06BC7" w:rsidRPr="00811FA3">
        <w:rPr>
          <w:rFonts w:ascii="Times New Roman" w:hAnsi="Times New Roman"/>
          <w:sz w:val="24"/>
          <w:szCs w:val="24"/>
          <w:lang w:eastAsia="ar-SA"/>
        </w:rPr>
        <w:t>проблеми уведомява родителя/</w:t>
      </w:r>
      <w:r w:rsidR="00BA39A5">
        <w:rPr>
          <w:rFonts w:ascii="Times New Roman" w:hAnsi="Times New Roman"/>
          <w:sz w:val="24"/>
          <w:szCs w:val="24"/>
          <w:lang w:eastAsia="ar-SA"/>
        </w:rPr>
        <w:t>законния представител</w:t>
      </w:r>
      <w:r w:rsidR="00B06BC7" w:rsidRPr="00811FA3">
        <w:rPr>
          <w:rFonts w:ascii="Times New Roman" w:hAnsi="Times New Roman"/>
          <w:sz w:val="24"/>
          <w:szCs w:val="24"/>
          <w:lang w:eastAsia="ar-SA"/>
        </w:rPr>
        <w:t xml:space="preserve">, при необходимост </w:t>
      </w:r>
      <w:r w:rsidR="00121A6E" w:rsidRPr="00811FA3">
        <w:rPr>
          <w:rFonts w:ascii="Times New Roman" w:hAnsi="Times New Roman"/>
          <w:sz w:val="24"/>
          <w:szCs w:val="24"/>
          <w:lang w:eastAsia="ar-SA"/>
        </w:rPr>
        <w:t xml:space="preserve">закупува </w:t>
      </w:r>
      <w:r w:rsidR="00BA2DA1">
        <w:rPr>
          <w:rFonts w:ascii="Times New Roman" w:hAnsi="Times New Roman"/>
          <w:sz w:val="24"/>
          <w:szCs w:val="24"/>
          <w:lang w:eastAsia="ar-SA"/>
        </w:rPr>
        <w:t>лекарствени продукти</w:t>
      </w:r>
      <w:r w:rsidR="00B06BC7" w:rsidRPr="00811FA3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3F25EB" w:rsidRPr="00811FA3">
        <w:rPr>
          <w:rFonts w:ascii="Times New Roman" w:hAnsi="Times New Roman"/>
          <w:sz w:val="24"/>
          <w:szCs w:val="24"/>
          <w:lang w:eastAsia="ar-SA"/>
        </w:rPr>
        <w:t>когато родителите не са в състояние да ги осигурят</w:t>
      </w:r>
      <w:r w:rsidR="00B06BC7" w:rsidRPr="00811FA3">
        <w:rPr>
          <w:rFonts w:ascii="Times New Roman" w:hAnsi="Times New Roman"/>
          <w:sz w:val="24"/>
          <w:szCs w:val="24"/>
          <w:lang w:eastAsia="ar-SA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877E8" w:rsidRPr="00811FA3" w14:paraId="18653695" w14:textId="77777777" w:rsidTr="00863DD7">
        <w:trPr>
          <w:trHeight w:val="143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C407" w14:textId="77777777" w:rsidR="004877E8" w:rsidRPr="00811FA3" w:rsidRDefault="004877E8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05EE" w14:textId="77777777" w:rsidR="004877E8" w:rsidRPr="00811FA3" w:rsidRDefault="004877E8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8E5351" w:rsidRPr="00811FA3" w14:paraId="600E20F6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918C" w14:textId="48DCD378" w:rsidR="008E5351" w:rsidRPr="00811FA3" w:rsidRDefault="008E5351" w:rsidP="005B2C5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получават своевременна </w:t>
            </w:r>
            <w:r w:rsidR="005B2C5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медицинска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помощ.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28380" w14:textId="77777777" w:rsidR="008E5351" w:rsidRPr="00811FA3" w:rsidRDefault="008E5351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  <w:p w14:paraId="47CB7E98" w14:textId="7008A860" w:rsidR="008E5351" w:rsidRPr="00811FA3" w:rsidRDefault="008E5351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Документ(и)</w:t>
            </w:r>
            <w:r w:rsidR="00A15D3D" w:rsidRPr="005329E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удостоверяващ(и) </w:t>
            </w:r>
            <w:r w:rsidR="00B06BC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закупуване на </w:t>
            </w:r>
            <w:r w:rsidR="00BA2DA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="00177AB9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домашно л</w:t>
            </w:r>
            <w:r w:rsidR="00B06BC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ечение, предписани от специалист (к</w:t>
            </w:r>
            <w:r w:rsidR="004C0A7E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="00B06BC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ия на рецепти)</w:t>
            </w:r>
          </w:p>
          <w:p w14:paraId="64C476CA" w14:textId="77777777" w:rsidR="008E5351" w:rsidRPr="00811FA3" w:rsidRDefault="008E5351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</w:tc>
      </w:tr>
    </w:tbl>
    <w:p w14:paraId="191367B1" w14:textId="77777777" w:rsidR="00EC1486" w:rsidRPr="00811FA3" w:rsidRDefault="00EC1486" w:rsidP="00C24F46">
      <w:pPr>
        <w:spacing w:after="0"/>
        <w:rPr>
          <w:rFonts w:ascii="Times New Roman" w:hAnsi="Times New Roman"/>
          <w:sz w:val="24"/>
          <w:szCs w:val="24"/>
          <w:lang w:eastAsia="ar-SA"/>
        </w:rPr>
      </w:pPr>
    </w:p>
    <w:p w14:paraId="187DC17A" w14:textId="7590A32B" w:rsidR="00E260E3" w:rsidRPr="00811FA3" w:rsidRDefault="005B27F0" w:rsidP="002536EB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>Критерий 13.4:</w:t>
      </w:r>
      <w:r w:rsidR="00A111B4" w:rsidRPr="00811F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4F46" w:rsidRPr="00811FA3">
        <w:rPr>
          <w:rFonts w:ascii="Times New Roman" w:hAnsi="Times New Roman"/>
          <w:sz w:val="24"/>
          <w:szCs w:val="24"/>
          <w:lang w:eastAsia="ar-SA"/>
        </w:rPr>
        <w:t xml:space="preserve">Доставчикът </w:t>
      </w:r>
      <w:r w:rsidR="00923622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C24F46" w:rsidRPr="00811FA3">
        <w:rPr>
          <w:rFonts w:ascii="Times New Roman" w:hAnsi="Times New Roman"/>
          <w:sz w:val="24"/>
          <w:szCs w:val="24"/>
          <w:lang w:eastAsia="ar-SA"/>
        </w:rPr>
        <w:t xml:space="preserve">осигурява съобразена с възрастта на потребителите здравна промоция и превенция, както и здравно образование по въпроси, касаещи здравословно хранене, здравословен начин на живот, вредни навици, употреба на психоактивни вещества </w:t>
      </w:r>
      <w:r w:rsidR="00C24F46" w:rsidRPr="00811FA3">
        <w:rPr>
          <w:rFonts w:ascii="Times New Roman" w:hAnsi="Times New Roman" w:cs="Times New Roman"/>
          <w:sz w:val="24"/>
          <w:szCs w:val="24"/>
        </w:rPr>
        <w:t>и отговорно сексуално поведение</w:t>
      </w:r>
      <w:r w:rsidR="00C24F46" w:rsidRPr="00811FA3">
        <w:rPr>
          <w:rFonts w:ascii="Times New Roman" w:hAnsi="Times New Roman"/>
          <w:sz w:val="24"/>
          <w:szCs w:val="24"/>
          <w:lang w:eastAsia="ar-SA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877E8" w:rsidRPr="00811FA3" w14:paraId="1D0A9B0C" w14:textId="77777777" w:rsidTr="00863DD7">
        <w:trPr>
          <w:trHeight w:val="230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B1AA" w14:textId="77777777" w:rsidR="004877E8" w:rsidRPr="00811FA3" w:rsidRDefault="004877E8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C828" w14:textId="77777777" w:rsidR="004877E8" w:rsidRPr="00811FA3" w:rsidRDefault="004877E8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24F46" w:rsidRPr="00811FA3" w14:paraId="51B8B1D4" w14:textId="77777777" w:rsidTr="0031325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D048" w14:textId="77777777" w:rsidR="00C24F46" w:rsidRPr="00811FA3" w:rsidRDefault="00C24F46" w:rsidP="005B27F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</w:t>
            </w:r>
            <w:r w:rsidR="00A15D3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разработва и прилага</w:t>
            </w:r>
            <w:r w:rsidR="00A15D3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</w:t>
            </w:r>
            <w:r w:rsidR="00A15D3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</w:t>
            </w:r>
            <w:r w:rsidR="00A15D3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77AB9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обучение в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здравословен</w:t>
            </w:r>
            <w:r w:rsidR="00A15D3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начин</w:t>
            </w:r>
            <w:r w:rsidR="00A15D3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</w:t>
            </w:r>
            <w:r w:rsidR="00A15D3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живот и отговорно</w:t>
            </w:r>
            <w:r w:rsidR="00A15D3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сексуално</w:t>
            </w:r>
            <w:r w:rsidR="00A15D3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поведение.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421A39" w14:textId="77777777" w:rsidR="00C24F46" w:rsidRPr="00811FA3" w:rsidRDefault="00C24F46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</w:t>
            </w:r>
            <w:r w:rsidR="00A15D3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</w:t>
            </w:r>
            <w:r w:rsidR="00A15D3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здравословен</w:t>
            </w:r>
            <w:r w:rsidR="00A15D3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начин</w:t>
            </w:r>
            <w:r w:rsidR="00A15D3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</w:t>
            </w:r>
            <w:r w:rsidR="00A15D3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живот и отговорно</w:t>
            </w:r>
            <w:r w:rsidR="00A15D3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сексуално</w:t>
            </w:r>
            <w:r w:rsidR="00A15D3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поведение</w:t>
            </w:r>
          </w:p>
          <w:p w14:paraId="5BF4BBCC" w14:textId="5584A834" w:rsidR="00C24F46" w:rsidRPr="00811FA3" w:rsidRDefault="00737C14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="00C24F4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14:paraId="56D558B3" w14:textId="77777777" w:rsidR="00C24F46" w:rsidRPr="00811FA3" w:rsidRDefault="00C24F46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Обучителни/помощни материали</w:t>
            </w:r>
          </w:p>
        </w:tc>
      </w:tr>
    </w:tbl>
    <w:p w14:paraId="358AF3F3" w14:textId="77777777" w:rsidR="00A96F3A" w:rsidRPr="00811FA3" w:rsidRDefault="00A96F3A" w:rsidP="002536E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BD7444" w14:textId="38E39443" w:rsidR="009F7A92" w:rsidRPr="00811FA3" w:rsidRDefault="00C24F46" w:rsidP="009F7A92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>Критерий 13.</w:t>
      </w:r>
      <w:r w:rsidR="009F7A92" w:rsidRPr="00811FA3">
        <w:rPr>
          <w:rFonts w:ascii="Times New Roman" w:hAnsi="Times New Roman" w:cs="Times New Roman"/>
          <w:b/>
          <w:sz w:val="24"/>
          <w:szCs w:val="24"/>
        </w:rPr>
        <w:t>5</w:t>
      </w:r>
      <w:r w:rsidRPr="00811FA3">
        <w:rPr>
          <w:rFonts w:ascii="Times New Roman" w:hAnsi="Times New Roman" w:cs="Times New Roman"/>
          <w:b/>
          <w:sz w:val="24"/>
          <w:szCs w:val="24"/>
        </w:rPr>
        <w:t>:</w:t>
      </w:r>
      <w:r w:rsidR="004849B6" w:rsidRPr="00811F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6C4" w:rsidRPr="00811FA3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923622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5E66C4" w:rsidRPr="00811FA3">
        <w:rPr>
          <w:rFonts w:ascii="Times New Roman" w:hAnsi="Times New Roman" w:cs="Times New Roman"/>
          <w:sz w:val="24"/>
          <w:szCs w:val="24"/>
        </w:rPr>
        <w:t>осигурява</w:t>
      </w:r>
      <w:r w:rsidR="009F7A92" w:rsidRPr="00811FA3">
        <w:rPr>
          <w:rFonts w:ascii="Times New Roman" w:hAnsi="Times New Roman" w:cs="Times New Roman"/>
          <w:sz w:val="24"/>
          <w:szCs w:val="24"/>
        </w:rPr>
        <w:t xml:space="preserve"> необходимата по количество и качество храна</w:t>
      </w:r>
      <w:r w:rsidR="005E66C4" w:rsidRPr="00811FA3">
        <w:rPr>
          <w:rFonts w:ascii="Times New Roman" w:hAnsi="Times New Roman" w:cs="Times New Roman"/>
          <w:sz w:val="24"/>
          <w:szCs w:val="24"/>
        </w:rPr>
        <w:t xml:space="preserve"> на потребителите</w:t>
      </w:r>
      <w:r w:rsidR="009F7A92" w:rsidRPr="00811FA3">
        <w:rPr>
          <w:rFonts w:ascii="Times New Roman" w:hAnsi="Times New Roman" w:cs="Times New Roman"/>
          <w:sz w:val="24"/>
          <w:szCs w:val="24"/>
        </w:rPr>
        <w:t>, съобразена с техните потребности, съгласно нормативната уредба.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877E8" w:rsidRPr="00811FA3" w14:paraId="74187DA3" w14:textId="77777777" w:rsidTr="00863DD7">
        <w:trPr>
          <w:trHeight w:val="188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E025" w14:textId="77777777" w:rsidR="004877E8" w:rsidRPr="00811FA3" w:rsidRDefault="004877E8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BB8A" w14:textId="77777777" w:rsidR="004877E8" w:rsidRPr="00811FA3" w:rsidRDefault="004877E8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1F2E86" w:rsidRPr="00811FA3" w14:paraId="0E8CCC55" w14:textId="77777777" w:rsidTr="005E66C4">
        <w:tc>
          <w:tcPr>
            <w:tcW w:w="4786" w:type="dxa"/>
          </w:tcPr>
          <w:p w14:paraId="0E508D6B" w14:textId="77777777" w:rsidR="001F2E86" w:rsidRPr="00811FA3" w:rsidRDefault="001F2E86" w:rsidP="005E66C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Обстановката в местата за хранене е съобразена с броя, възрастта и конкретните потребности на потребителите.</w:t>
            </w:r>
          </w:p>
        </w:tc>
        <w:tc>
          <w:tcPr>
            <w:tcW w:w="4678" w:type="dxa"/>
            <w:vMerge w:val="restart"/>
          </w:tcPr>
          <w:p w14:paraId="434DF187" w14:textId="2045EB19" w:rsidR="001F2E86" w:rsidRPr="00811FA3" w:rsidRDefault="001F2E86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и </w:t>
            </w:r>
            <w:r w:rsidR="004C0A7E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исание на средата</w:t>
            </w:r>
          </w:p>
          <w:p w14:paraId="20378F9A" w14:textId="77777777" w:rsidR="001F2E86" w:rsidRPr="00811FA3" w:rsidRDefault="001F2E86" w:rsidP="001F2E86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F2E86" w:rsidRPr="00811FA3" w14:paraId="5BD4202B" w14:textId="77777777" w:rsidTr="005E66C4">
        <w:tc>
          <w:tcPr>
            <w:tcW w:w="4786" w:type="dxa"/>
          </w:tcPr>
          <w:p w14:paraId="4A8793FF" w14:textId="1C4F2082" w:rsidR="001F2E86" w:rsidRPr="00811FA3" w:rsidRDefault="001F2E86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Насърчено е развитието на умения за самостоятелност на потребителите</w:t>
            </w:r>
            <w:r w:rsidR="00177AB9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чрез участие в </w:t>
            </w:r>
            <w:r w:rsidR="004C0A7E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</w:t>
            </w:r>
            <w:r w:rsid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виране, отсервир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ане и др.</w:t>
            </w:r>
          </w:p>
        </w:tc>
        <w:tc>
          <w:tcPr>
            <w:tcW w:w="4678" w:type="dxa"/>
            <w:vMerge/>
          </w:tcPr>
          <w:p w14:paraId="4E45838A" w14:textId="77777777" w:rsidR="001F2E86" w:rsidRPr="00811FA3" w:rsidRDefault="001F2E86" w:rsidP="001F2E86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00B57" w:rsidRPr="0025434C" w14:paraId="76FA1F8B" w14:textId="77777777" w:rsidTr="000227F8">
        <w:tc>
          <w:tcPr>
            <w:tcW w:w="4786" w:type="dxa"/>
          </w:tcPr>
          <w:p w14:paraId="25A736DD" w14:textId="77777777" w:rsidR="00A00B57" w:rsidRPr="0025434C" w:rsidRDefault="00A00B57" w:rsidP="000227F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925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Храната отговаря на физиологичните потребности за съответната възраст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</w:tcPr>
          <w:p w14:paraId="1AF086D7" w14:textId="77777777" w:rsidR="00A00B57" w:rsidRPr="001A4004" w:rsidRDefault="00A00B57" w:rsidP="000227F8">
            <w:pPr>
              <w:pStyle w:val="ListParagraph"/>
              <w:numPr>
                <w:ilvl w:val="0"/>
                <w:numId w:val="5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 диети</w:t>
            </w:r>
          </w:p>
          <w:p w14:paraId="1871B5AF" w14:textId="77777777" w:rsidR="00A00B57" w:rsidRPr="001A4004" w:rsidRDefault="00A00B57" w:rsidP="000227F8">
            <w:pPr>
              <w:pStyle w:val="ListParagraph"/>
              <w:numPr>
                <w:ilvl w:val="0"/>
                <w:numId w:val="5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Седмични менюта</w:t>
            </w:r>
          </w:p>
          <w:p w14:paraId="5D53AA4D" w14:textId="77777777" w:rsidR="00A00B57" w:rsidRPr="008C7895" w:rsidRDefault="00A00B57" w:rsidP="000227F8">
            <w:pPr>
              <w:pStyle w:val="ListParagraph"/>
              <w:numPr>
                <w:ilvl w:val="0"/>
                <w:numId w:val="5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проверки на РЗИ</w:t>
            </w:r>
          </w:p>
          <w:p w14:paraId="6DB940DC" w14:textId="77777777" w:rsidR="00A00B57" w:rsidRPr="0025434C" w:rsidRDefault="00A00B57" w:rsidP="000227F8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00B57" w:rsidRPr="0025434C" w14:paraId="1BCBDB8E" w14:textId="77777777" w:rsidTr="000227F8">
        <w:tc>
          <w:tcPr>
            <w:tcW w:w="4786" w:type="dxa"/>
          </w:tcPr>
          <w:p w14:paraId="74991FCA" w14:textId="39B07C64" w:rsidR="00A00B57" w:rsidRPr="0025434C" w:rsidRDefault="00A00B57" w:rsidP="00A00B5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925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Ежеседмичното меню се изготвя с участие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то</w:t>
            </w:r>
            <w:r w:rsidRPr="007925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Pr="007925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 </w:t>
            </w:r>
            <w:r w:rsidRPr="007925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одобрява от ръководителя на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14:paraId="316571CF" w14:textId="77777777" w:rsidR="00A00B57" w:rsidRPr="0025434C" w:rsidRDefault="00A00B57" w:rsidP="000227F8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00B57" w:rsidRPr="0025434C" w14:paraId="6039BB43" w14:textId="77777777" w:rsidTr="000227F8">
        <w:tc>
          <w:tcPr>
            <w:tcW w:w="4786" w:type="dxa"/>
          </w:tcPr>
          <w:p w14:paraId="76B2A9C1" w14:textId="77777777" w:rsidR="00A00B57" w:rsidRPr="0025434C" w:rsidRDefault="00A00B57" w:rsidP="000227F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Менюто включва разнообразна, балансирана и питателна храна като осигурява здравословно и/или диетично хранене, съобразено с физиологичните потребности от енергия и хранителни вещества.</w:t>
            </w:r>
          </w:p>
        </w:tc>
        <w:tc>
          <w:tcPr>
            <w:tcW w:w="4678" w:type="dxa"/>
            <w:vMerge/>
          </w:tcPr>
          <w:p w14:paraId="3F2742C8" w14:textId="77777777" w:rsidR="00A00B57" w:rsidRPr="0025434C" w:rsidRDefault="00A00B57" w:rsidP="000227F8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00B57" w:rsidRPr="0025434C" w14:paraId="167D6E1A" w14:textId="77777777" w:rsidTr="000227F8">
        <w:tc>
          <w:tcPr>
            <w:tcW w:w="4786" w:type="dxa"/>
          </w:tcPr>
          <w:p w14:paraId="21D1D38E" w14:textId="77777777" w:rsidR="00A00B57" w:rsidRPr="0025434C" w:rsidRDefault="00A00B57" w:rsidP="000227F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Ежеседмичното меню е съобразено с личните предпочитания на потребителите.</w:t>
            </w:r>
          </w:p>
        </w:tc>
        <w:tc>
          <w:tcPr>
            <w:tcW w:w="4678" w:type="dxa"/>
            <w:vMerge w:val="restart"/>
          </w:tcPr>
          <w:p w14:paraId="09ADBCBD" w14:textId="77777777" w:rsidR="00A00B57" w:rsidRPr="00D813F6" w:rsidRDefault="00A00B57" w:rsidP="000227F8">
            <w:pPr>
              <w:pStyle w:val="ListParagraph"/>
              <w:numPr>
                <w:ilvl w:val="0"/>
                <w:numId w:val="5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692E6371" w14:textId="77777777" w:rsidR="00A00B57" w:rsidRPr="00D813F6" w:rsidRDefault="00A00B57" w:rsidP="000227F8">
            <w:pPr>
              <w:pStyle w:val="ListParagraph"/>
              <w:numPr>
                <w:ilvl w:val="0"/>
                <w:numId w:val="5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33A9DC83" w14:textId="77777777" w:rsidR="00A00B57" w:rsidRPr="0025434C" w:rsidRDefault="00A00B57" w:rsidP="000227F8">
            <w:pPr>
              <w:pStyle w:val="ListParagraph"/>
              <w:numPr>
                <w:ilvl w:val="0"/>
                <w:numId w:val="5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Седмични менюта</w:t>
            </w:r>
          </w:p>
        </w:tc>
      </w:tr>
      <w:tr w:rsidR="00A00B57" w:rsidRPr="0025434C" w14:paraId="4CA012CB" w14:textId="77777777" w:rsidTr="000227F8">
        <w:tc>
          <w:tcPr>
            <w:tcW w:w="4786" w:type="dxa"/>
          </w:tcPr>
          <w:p w14:paraId="64F58D1F" w14:textId="77777777" w:rsidR="00A00B57" w:rsidRPr="0025434C" w:rsidRDefault="00A00B57" w:rsidP="000227F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потребители потвърждават участие в избора на храна.</w:t>
            </w:r>
          </w:p>
        </w:tc>
        <w:tc>
          <w:tcPr>
            <w:tcW w:w="4678" w:type="dxa"/>
            <w:vMerge/>
          </w:tcPr>
          <w:p w14:paraId="3B33C883" w14:textId="77777777" w:rsidR="00A00B57" w:rsidRPr="0025434C" w:rsidRDefault="00A00B57" w:rsidP="000227F8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00B57" w:rsidRPr="0025434C" w14:paraId="70784FBB" w14:textId="77777777" w:rsidTr="000227F8">
        <w:tc>
          <w:tcPr>
            <w:tcW w:w="4786" w:type="dxa"/>
          </w:tcPr>
          <w:p w14:paraId="33FDE158" w14:textId="77777777" w:rsidR="00A00B57" w:rsidRPr="0025434C" w:rsidRDefault="00A00B57" w:rsidP="000227F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Интервюираните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потребители потвърждават удовлетвореност от предоставяната храна като количество и качество.</w:t>
            </w:r>
          </w:p>
        </w:tc>
        <w:tc>
          <w:tcPr>
            <w:tcW w:w="4678" w:type="dxa"/>
            <w:vMerge/>
          </w:tcPr>
          <w:p w14:paraId="2DBAC084" w14:textId="77777777" w:rsidR="00A00B57" w:rsidRPr="0025434C" w:rsidRDefault="00A00B57" w:rsidP="000227F8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E66C4" w:rsidRPr="00811FA3" w14:paraId="7B0EB94C" w14:textId="77777777" w:rsidTr="005E66C4">
        <w:tc>
          <w:tcPr>
            <w:tcW w:w="4786" w:type="dxa"/>
          </w:tcPr>
          <w:p w14:paraId="3059D405" w14:textId="77777777" w:rsidR="005E66C4" w:rsidRPr="00811FA3" w:rsidRDefault="005E66C4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Храната отговаря на всички изисквания и хигиенни норми, като при приготвянето и предоставянето й се съблюдават нормите за правилно съхранение на продуктите и хигиена на </w:t>
            </w:r>
            <w:r w:rsidRPr="00811FA3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lastRenderedPageBreak/>
              <w:t>пространствата и помещенията, които са в досег с нея.</w:t>
            </w:r>
          </w:p>
        </w:tc>
        <w:tc>
          <w:tcPr>
            <w:tcW w:w="4678" w:type="dxa"/>
          </w:tcPr>
          <w:p w14:paraId="012796FE" w14:textId="55A9BEEA" w:rsidR="005E66C4" w:rsidRPr="00811FA3" w:rsidRDefault="005E66C4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Наблюдение и </w:t>
            </w:r>
            <w:r w:rsidR="004C0A7E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опи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сание на средата</w:t>
            </w:r>
          </w:p>
          <w:p w14:paraId="66D83336" w14:textId="77777777" w:rsidR="005E66C4" w:rsidRPr="00811FA3" w:rsidRDefault="005E66C4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Седмични менюта </w:t>
            </w:r>
          </w:p>
          <w:p w14:paraId="0F318D84" w14:textId="694E5CE4" w:rsidR="005E66C4" w:rsidRPr="00811FA3" w:rsidRDefault="005E66C4" w:rsidP="00DF1057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Предписания на </w:t>
            </w:r>
            <w:r w:rsidR="00DF105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ОДБХ</w:t>
            </w:r>
          </w:p>
        </w:tc>
      </w:tr>
      <w:tr w:rsidR="005E66C4" w:rsidRPr="00811FA3" w14:paraId="5239B857" w14:textId="77777777" w:rsidTr="005E66C4">
        <w:tc>
          <w:tcPr>
            <w:tcW w:w="4786" w:type="dxa"/>
          </w:tcPr>
          <w:p w14:paraId="33CDD740" w14:textId="77777777" w:rsidR="005E66C4" w:rsidRPr="00811FA3" w:rsidRDefault="001F2E86" w:rsidP="001F2E8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нуждаещи</w:t>
            </w:r>
            <w:r w:rsidR="005E66C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 от диетично хранене потребители получават диетично хранене.</w:t>
            </w:r>
          </w:p>
        </w:tc>
        <w:tc>
          <w:tcPr>
            <w:tcW w:w="4678" w:type="dxa"/>
          </w:tcPr>
          <w:p w14:paraId="2258688F" w14:textId="77777777" w:rsidR="002B55A7" w:rsidRPr="002B55A7" w:rsidRDefault="002B55A7" w:rsidP="002B55A7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55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заповедна книга (за ежедневно требване храната на потребителите)</w:t>
            </w:r>
          </w:p>
          <w:p w14:paraId="34B0084C" w14:textId="77777777" w:rsidR="002B55A7" w:rsidRPr="002B55A7" w:rsidRDefault="002B55A7" w:rsidP="002B55A7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55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ръководителя на услугата </w:t>
            </w:r>
          </w:p>
          <w:p w14:paraId="603B16FC" w14:textId="77777777" w:rsidR="002B55A7" w:rsidRPr="002B55A7" w:rsidRDefault="002B55A7" w:rsidP="002B55A7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55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всички нуждаещи се от диетично хранене потребители</w:t>
            </w:r>
          </w:p>
          <w:p w14:paraId="7AC77E00" w14:textId="16B4B6D5" w:rsidR="005E66C4" w:rsidRPr="00811FA3" w:rsidRDefault="002B55A7" w:rsidP="002B55A7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55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седмични менюта</w:t>
            </w:r>
          </w:p>
        </w:tc>
      </w:tr>
    </w:tbl>
    <w:p w14:paraId="204AC2A1" w14:textId="77777777" w:rsidR="009546E4" w:rsidRPr="00811FA3" w:rsidRDefault="009546E4" w:rsidP="002536EB">
      <w:pPr>
        <w:spacing w:after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F195528" w14:textId="61B7CCD9" w:rsidR="00265C31" w:rsidRPr="00811FA3" w:rsidRDefault="00923622" w:rsidP="00265C3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Стандарт 14</w:t>
      </w:r>
      <w:r w:rsidR="00E9054E"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265C31"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Умения за живот </w:t>
      </w:r>
    </w:p>
    <w:p w14:paraId="39E4C1FD" w14:textId="35E5BD4D" w:rsidR="009546E4" w:rsidRPr="00811FA3" w:rsidRDefault="00404FEE" w:rsidP="004849B6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811FA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923622" w:rsidRPr="00811FA3">
        <w:rPr>
          <w:rFonts w:ascii="Times New Roman" w:hAnsi="Times New Roman" w:cs="Times New Roman"/>
          <w:bCs/>
          <w:sz w:val="24"/>
          <w:szCs w:val="24"/>
        </w:rPr>
        <w:t xml:space="preserve">специализираната социална услуга </w:t>
      </w:r>
      <w:r w:rsidRPr="00811FA3">
        <w:rPr>
          <w:rFonts w:ascii="Times New Roman" w:hAnsi="Times New Roman" w:cs="Times New Roman"/>
          <w:bCs/>
          <w:sz w:val="24"/>
          <w:szCs w:val="24"/>
        </w:rPr>
        <w:t>ОПДКС се</w:t>
      </w:r>
      <w:r w:rsidR="007110E9" w:rsidRPr="00811FA3">
        <w:rPr>
          <w:rFonts w:ascii="Times New Roman" w:hAnsi="Times New Roman" w:cs="Times New Roman"/>
          <w:bCs/>
          <w:sz w:val="24"/>
          <w:szCs w:val="24"/>
        </w:rPr>
        <w:t xml:space="preserve"> създава</w:t>
      </w:r>
      <w:r w:rsidRPr="00811FA3">
        <w:rPr>
          <w:rFonts w:ascii="Times New Roman" w:hAnsi="Times New Roman" w:cs="Times New Roman"/>
          <w:bCs/>
          <w:sz w:val="24"/>
          <w:szCs w:val="24"/>
        </w:rPr>
        <w:t>т</w:t>
      </w:r>
      <w:r w:rsidR="007110E9" w:rsidRPr="00811FA3">
        <w:rPr>
          <w:rFonts w:ascii="Times New Roman" w:hAnsi="Times New Roman" w:cs="Times New Roman"/>
          <w:bCs/>
          <w:sz w:val="24"/>
          <w:szCs w:val="24"/>
        </w:rPr>
        <w:t xml:space="preserve"> условия за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10E9" w:rsidRPr="00811FA3">
        <w:rPr>
          <w:rFonts w:ascii="Times New Roman" w:hAnsi="Times New Roman" w:cs="Times New Roman"/>
          <w:bCs/>
          <w:sz w:val="24"/>
          <w:szCs w:val="24"/>
        </w:rPr>
        <w:t>подкрепа на</w:t>
      </w:r>
      <w:r w:rsidR="00E9054E" w:rsidRPr="00811FA3">
        <w:rPr>
          <w:rFonts w:ascii="Times New Roman" w:hAnsi="Times New Roman" w:cs="Times New Roman"/>
          <w:bCs/>
          <w:sz w:val="24"/>
          <w:szCs w:val="24"/>
        </w:rPr>
        <w:t xml:space="preserve"> всеки потребител за придобиване на знания и разви</w:t>
      </w:r>
      <w:r w:rsidR="00265C31" w:rsidRPr="00811FA3">
        <w:rPr>
          <w:rFonts w:ascii="Times New Roman" w:hAnsi="Times New Roman" w:cs="Times New Roman"/>
          <w:bCs/>
          <w:sz w:val="24"/>
          <w:szCs w:val="24"/>
        </w:rPr>
        <w:t xml:space="preserve">ване на умения за </w:t>
      </w:r>
      <w:r w:rsidR="00E9054E" w:rsidRPr="00811FA3">
        <w:rPr>
          <w:rFonts w:ascii="Times New Roman" w:hAnsi="Times New Roman" w:cs="Times New Roman"/>
          <w:bCs/>
          <w:sz w:val="24"/>
          <w:szCs w:val="24"/>
        </w:rPr>
        <w:t xml:space="preserve">живот, в зависимост от </w:t>
      </w:r>
      <w:r w:rsidR="00464F57" w:rsidRPr="00811FA3">
        <w:rPr>
          <w:rFonts w:ascii="Times New Roman" w:hAnsi="Times New Roman" w:cs="Times New Roman"/>
          <w:bCs/>
          <w:sz w:val="24"/>
          <w:szCs w:val="24"/>
        </w:rPr>
        <w:t xml:space="preserve">възраст, потребности </w:t>
      </w:r>
      <w:r w:rsidR="00E9054E" w:rsidRPr="00811FA3">
        <w:rPr>
          <w:rFonts w:ascii="Times New Roman" w:hAnsi="Times New Roman" w:cs="Times New Roman"/>
          <w:bCs/>
          <w:sz w:val="24"/>
          <w:szCs w:val="24"/>
        </w:rPr>
        <w:t>и индивидуален потенциал, дава им възможност да изпитват радост, да се забавляват, да преживяват успех и придобият доверие в себе си.</w:t>
      </w:r>
    </w:p>
    <w:p w14:paraId="17F2D477" w14:textId="6345ACE9" w:rsidR="00E9054E" w:rsidRPr="00811FA3" w:rsidRDefault="00E9054E" w:rsidP="002536EB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2536EB" w:rsidRPr="00811F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3622" w:rsidRPr="00811FA3">
        <w:rPr>
          <w:rFonts w:ascii="Times New Roman" w:hAnsi="Times New Roman" w:cs="Times New Roman"/>
          <w:b/>
          <w:sz w:val="24"/>
          <w:szCs w:val="24"/>
        </w:rPr>
        <w:t>14</w:t>
      </w:r>
      <w:r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="002C2FB0" w:rsidRPr="00811FA3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923622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2C2FB0" w:rsidRPr="00811FA3">
        <w:rPr>
          <w:rFonts w:ascii="Times New Roman" w:hAnsi="Times New Roman" w:cs="Times New Roman"/>
          <w:bCs/>
          <w:sz w:val="24"/>
          <w:szCs w:val="24"/>
        </w:rPr>
        <w:t>разработва и прилага Програма за развитие на умения за живот на децата в зависимост от възрастта им  (</w:t>
      </w:r>
      <w:r w:rsidR="00404FEE" w:rsidRPr="00811FA3">
        <w:rPr>
          <w:rFonts w:ascii="Times New Roman" w:hAnsi="Times New Roman" w:cs="Times New Roman"/>
          <w:bCs/>
          <w:sz w:val="24"/>
          <w:szCs w:val="24"/>
        </w:rPr>
        <w:t>6-</w:t>
      </w:r>
      <w:r w:rsidR="002C2FB0" w:rsidRPr="00811FA3">
        <w:rPr>
          <w:rFonts w:ascii="Times New Roman" w:hAnsi="Times New Roman" w:cs="Times New Roman"/>
          <w:bCs/>
          <w:sz w:val="24"/>
          <w:szCs w:val="24"/>
        </w:rPr>
        <w:t>13</w:t>
      </w:r>
      <w:r w:rsidR="00404FEE" w:rsidRPr="00811FA3">
        <w:rPr>
          <w:rFonts w:ascii="Times New Roman" w:hAnsi="Times New Roman" w:cs="Times New Roman"/>
          <w:bCs/>
          <w:sz w:val="24"/>
          <w:szCs w:val="24"/>
        </w:rPr>
        <w:t xml:space="preserve"> г. и 14-</w:t>
      </w:r>
      <w:r w:rsidR="002C2FB0" w:rsidRPr="00811FA3">
        <w:rPr>
          <w:rFonts w:ascii="Times New Roman" w:hAnsi="Times New Roman" w:cs="Times New Roman"/>
          <w:bCs/>
          <w:sz w:val="24"/>
          <w:szCs w:val="24"/>
        </w:rPr>
        <w:t>18 г.).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877E8" w:rsidRPr="00811FA3" w14:paraId="6FA6C73B" w14:textId="77777777" w:rsidTr="00863DD7">
        <w:trPr>
          <w:trHeight w:val="88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27E5" w14:textId="77777777" w:rsidR="004877E8" w:rsidRPr="00811FA3" w:rsidRDefault="004877E8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5356" w14:textId="77777777" w:rsidR="004877E8" w:rsidRPr="00811FA3" w:rsidRDefault="004877E8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AF5F89" w:rsidRPr="00811FA3" w14:paraId="79D2B731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15C4" w14:textId="686A71D5" w:rsidR="00AF5F89" w:rsidRPr="00811FA3" w:rsidRDefault="00464F57" w:rsidP="002C2FB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AF5F89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Дейности</w:t>
            </w:r>
            <w:r w:rsidR="00A15D3D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AF5F89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от</w:t>
            </w:r>
            <w:r w:rsidR="00A15D3D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AF5F89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програмата</w:t>
            </w:r>
            <w:r w:rsidR="00A15D3D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AF5F89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са</w:t>
            </w:r>
            <w:r w:rsidR="00A15D3D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AF5F89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заложени в </w:t>
            </w:r>
            <w:r w:rsidR="00737C14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ИПП</w:t>
            </w:r>
            <w:r w:rsidR="00641F97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AF5F89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на</w:t>
            </w:r>
            <w:r w:rsidR="00A15D3D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AF5F89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всеки</w:t>
            </w:r>
            <w:r w:rsidR="00A15D3D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AF5F89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потребител</w:t>
            </w:r>
            <w:r w:rsidR="00AF5F89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="00AF5F89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8E655" w14:textId="77777777" w:rsidR="00AF5F89" w:rsidRPr="00811FA3" w:rsidRDefault="00AF5F89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Програма</w:t>
            </w:r>
            <w:r w:rsidR="00A15D3D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за</w:t>
            </w:r>
            <w:r w:rsidR="00A15D3D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развитие</w:t>
            </w:r>
            <w:r w:rsidR="00A15D3D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на</w:t>
            </w:r>
            <w:r w:rsidR="00A15D3D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умения</w:t>
            </w:r>
            <w:r w:rsidR="00A15D3D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за</w:t>
            </w:r>
            <w:r w:rsidR="00A15D3D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живот</w:t>
            </w:r>
          </w:p>
          <w:p w14:paraId="14991476" w14:textId="11B8E6BB" w:rsidR="00AF5F89" w:rsidRPr="00811FA3" w:rsidRDefault="00737C14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="00A15D3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11214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4FB2B494" w14:textId="77777777" w:rsidR="00AF5F89" w:rsidRPr="00811FA3" w:rsidRDefault="00AF5F89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14:paraId="15C67712" w14:textId="77777777" w:rsidR="00AF5F89" w:rsidRPr="00811FA3" w:rsidRDefault="00AF5F89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AF5F89" w:rsidRPr="00811FA3" w14:paraId="7BA3FC6F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C1D9" w14:textId="6BB94342" w:rsidR="00464F57" w:rsidRPr="00811FA3" w:rsidRDefault="00464F57" w:rsidP="00F73FC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разказ за </w:t>
            </w:r>
            <w:r w:rsidR="00F73FC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участие в дейности  на услугата, потребителите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посочва</w:t>
            </w:r>
            <w:r w:rsidR="00F73FC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два примера за придобити от него нови знания и умения.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7B5CCD" w14:textId="77777777" w:rsidR="00AF5F89" w:rsidRPr="00811FA3" w:rsidRDefault="00AF5F89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F5F89" w:rsidRPr="00811FA3" w14:paraId="688EBDF6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37F7" w14:textId="569DEAF1" w:rsidR="00AF5F89" w:rsidRPr="00811FA3" w:rsidRDefault="00AF5F89" w:rsidP="00464F5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могат да посочат поне два примера, с които да представят насърчаване на потребителите в развити</w:t>
            </w:r>
            <w:r w:rsidR="00265C31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ето на умения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F280" w14:textId="77777777" w:rsidR="00AF5F89" w:rsidRPr="00811FA3" w:rsidRDefault="00AF5F89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471A7FAD" w14:textId="77777777" w:rsidR="006A3B71" w:rsidRPr="00811FA3" w:rsidRDefault="006A3B71" w:rsidP="002536EB">
      <w:pPr>
        <w:spacing w:after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EA0EC9B" w14:textId="0A373B18" w:rsidR="00AF5F89" w:rsidRPr="00811FA3" w:rsidRDefault="002C2FB0" w:rsidP="002536EB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2536EB" w:rsidRPr="00811F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/>
          <w:sz w:val="24"/>
          <w:szCs w:val="24"/>
        </w:rPr>
        <w:t>1</w:t>
      </w:r>
      <w:r w:rsidR="00923622" w:rsidRPr="00811FA3">
        <w:rPr>
          <w:rFonts w:ascii="Times New Roman" w:hAnsi="Times New Roman" w:cs="Times New Roman"/>
          <w:b/>
          <w:sz w:val="24"/>
          <w:szCs w:val="24"/>
        </w:rPr>
        <w:t>4</w:t>
      </w:r>
      <w:r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="00AF5F89" w:rsidRPr="00811FA3">
        <w:rPr>
          <w:rFonts w:ascii="Times New Roman" w:hAnsi="Times New Roman" w:cs="Times New Roman"/>
          <w:sz w:val="24"/>
          <w:szCs w:val="24"/>
        </w:rPr>
        <w:t>До</w:t>
      </w:r>
      <w:r w:rsidR="00F254E2" w:rsidRPr="00811FA3">
        <w:rPr>
          <w:rFonts w:ascii="Times New Roman" w:hAnsi="Times New Roman" w:cs="Times New Roman"/>
          <w:sz w:val="24"/>
          <w:szCs w:val="24"/>
        </w:rPr>
        <w:t xml:space="preserve">ставчикът </w:t>
      </w:r>
      <w:r w:rsidR="00923622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F254E2" w:rsidRPr="00811FA3">
        <w:rPr>
          <w:rFonts w:ascii="Times New Roman" w:hAnsi="Times New Roman" w:cs="Times New Roman"/>
          <w:sz w:val="24"/>
          <w:szCs w:val="24"/>
        </w:rPr>
        <w:t xml:space="preserve">организира </w:t>
      </w:r>
      <w:r w:rsidR="00AF5F89" w:rsidRPr="00811FA3">
        <w:rPr>
          <w:rFonts w:ascii="Times New Roman" w:hAnsi="Times New Roman" w:cs="Times New Roman"/>
          <w:sz w:val="24"/>
          <w:szCs w:val="24"/>
        </w:rPr>
        <w:t>време</w:t>
      </w:r>
      <w:r w:rsidR="00F254E2" w:rsidRPr="00811FA3">
        <w:rPr>
          <w:rFonts w:ascii="Times New Roman" w:hAnsi="Times New Roman" w:cs="Times New Roman"/>
          <w:sz w:val="24"/>
          <w:szCs w:val="24"/>
        </w:rPr>
        <w:t>то</w:t>
      </w:r>
      <w:r w:rsidR="00AF5F89" w:rsidRPr="00811FA3">
        <w:rPr>
          <w:rFonts w:ascii="Times New Roman" w:hAnsi="Times New Roman" w:cs="Times New Roman"/>
          <w:sz w:val="24"/>
          <w:szCs w:val="24"/>
        </w:rPr>
        <w:t xml:space="preserve"> на потребителите </w:t>
      </w:r>
      <w:r w:rsidR="00F254E2" w:rsidRPr="00811FA3">
        <w:rPr>
          <w:rFonts w:ascii="Times New Roman" w:hAnsi="Times New Roman" w:cs="Times New Roman"/>
          <w:sz w:val="24"/>
          <w:szCs w:val="24"/>
        </w:rPr>
        <w:t xml:space="preserve">в услугата </w:t>
      </w:r>
      <w:r w:rsidR="00CF076C" w:rsidRPr="00811FA3">
        <w:rPr>
          <w:rFonts w:ascii="Times New Roman" w:hAnsi="Times New Roman" w:cs="Times New Roman"/>
          <w:sz w:val="24"/>
          <w:szCs w:val="24"/>
        </w:rPr>
        <w:t>ОПДКС</w:t>
      </w:r>
      <w:r w:rsidR="00A15D3D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AF5F89" w:rsidRPr="00811FA3">
        <w:rPr>
          <w:rFonts w:ascii="Times New Roman" w:hAnsi="Times New Roman" w:cs="Times New Roman"/>
          <w:sz w:val="24"/>
          <w:szCs w:val="24"/>
        </w:rPr>
        <w:t xml:space="preserve">по начин, който насърчава личностното им развитие и </w:t>
      </w:r>
      <w:r w:rsidR="00AF5F89" w:rsidRPr="00811FA3">
        <w:rPr>
          <w:rFonts w:ascii="Times New Roman" w:hAnsi="Times New Roman"/>
          <w:sz w:val="24"/>
          <w:szCs w:val="24"/>
        </w:rPr>
        <w:t>който им носи удоволствие, чувство за успех, себеуважение и самоувереност.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877E8" w:rsidRPr="00811FA3" w14:paraId="6A2D59E3" w14:textId="77777777" w:rsidTr="00863DD7">
        <w:trPr>
          <w:trHeight w:val="226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1D17" w14:textId="77777777" w:rsidR="004877E8" w:rsidRPr="00811FA3" w:rsidRDefault="004877E8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E287" w14:textId="77777777" w:rsidR="004877E8" w:rsidRPr="00811FA3" w:rsidRDefault="004877E8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E1540" w:rsidRPr="00811FA3" w14:paraId="73C7C356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00D8" w14:textId="77777777" w:rsidR="00CE1540" w:rsidRPr="00811FA3" w:rsidRDefault="00CE1540" w:rsidP="00F254E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Доставчикът</w:t>
            </w:r>
            <w:r w:rsidR="00A15D3D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разработва и прилага</w:t>
            </w:r>
            <w:r w:rsidR="00A15D3D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Програма</w:t>
            </w:r>
            <w:r w:rsidR="00A15D3D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за организиране на </w:t>
            </w:r>
            <w:r w:rsidR="00F254E2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занимания по интереси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13E39" w14:textId="77777777" w:rsidR="00CE1540" w:rsidRPr="00811FA3" w:rsidRDefault="00CE1540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Програма</w:t>
            </w:r>
            <w:r w:rsidR="00A15D3D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за</w:t>
            </w:r>
            <w:r w:rsidR="00A15D3D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="00F254E2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организиране на занимания по интереси</w:t>
            </w:r>
          </w:p>
          <w:p w14:paraId="627D1627" w14:textId="0A8376E1" w:rsidR="00CE1540" w:rsidRPr="00811FA3" w:rsidRDefault="00737C14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ИПП</w:t>
            </w:r>
            <w:r w:rsidR="00CE1540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="00CE154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потребителите</w:t>
            </w:r>
          </w:p>
        </w:tc>
      </w:tr>
      <w:tr w:rsidR="00CE1540" w:rsidRPr="00811FA3" w14:paraId="17240FF5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AD08" w14:textId="229EE688" w:rsidR="00CE1540" w:rsidRPr="00811FA3" w:rsidRDefault="00CE1540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Дейности</w:t>
            </w:r>
            <w:r w:rsidR="00A15D3D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от</w:t>
            </w:r>
            <w:r w:rsidR="00A15D3D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Програмата</w:t>
            </w:r>
            <w:r w:rsidR="00A15D3D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са</w:t>
            </w:r>
            <w:r w:rsidR="00A15D3D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заложени в </w:t>
            </w:r>
            <w:r w:rsidR="00737C14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ИПП</w:t>
            </w:r>
            <w:r w:rsidR="00A15D3D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на</w:t>
            </w:r>
            <w:r w:rsid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всеки</w:t>
            </w:r>
            <w:r w:rsidR="00A15D3D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потребител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F03D" w14:textId="77777777" w:rsidR="00CE1540" w:rsidRPr="00811FA3" w:rsidRDefault="00CE1540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F5F89" w:rsidRPr="00811FA3" w14:paraId="716E81BA" w14:textId="77777777" w:rsidTr="00CE15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DB88" w14:textId="0B9B9E33" w:rsidR="00AF5F89" w:rsidRPr="00811FA3" w:rsidRDefault="00AF5F89" w:rsidP="00F254E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разказ за </w:t>
            </w:r>
            <w:r w:rsidR="00F73FC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участие в дейности  на услугата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потребителите включват поне два примера за организацията на </w:t>
            </w:r>
            <w:r w:rsidR="00F254E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занимания, съобразени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 негови предпочитания.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CE6CCB8" w14:textId="77777777" w:rsidR="00AF5F89" w:rsidRPr="00811FA3" w:rsidRDefault="00AF5F89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 </w:t>
            </w:r>
            <w:r w:rsidR="00CE154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</w:t>
            </w:r>
          </w:p>
          <w:p w14:paraId="4D48804A" w14:textId="18567C96" w:rsidR="00AF5F89" w:rsidRPr="00811FA3" w:rsidRDefault="00AF5F89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</w:t>
            </w:r>
            <w:r w:rsidR="00CE154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приложимост,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документи, удостоверяв</w:t>
            </w:r>
            <w:r w:rsidR="00D62CF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ащи посещение/участие на детето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спортни, културни и други мер</w:t>
            </w:r>
            <w:r w:rsidR="00641F9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риятия</w:t>
            </w:r>
          </w:p>
        </w:tc>
      </w:tr>
      <w:tr w:rsidR="00AF5F89" w:rsidRPr="00811FA3" w14:paraId="4819D03D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BD86" w14:textId="05172D44" w:rsidR="00AF5F89" w:rsidRPr="00811FA3" w:rsidRDefault="00AF5F89" w:rsidP="00464F5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64F5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лужители</w:t>
            </w:r>
            <w:r w:rsidR="00464F5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могат да дадат по два примера, с които да представят насърчав</w:t>
            </w:r>
            <w:r w:rsidR="00F254E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ане развитието на детето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рамките на организацията на </w:t>
            </w:r>
            <w:r w:rsidR="00F254E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занимания по интереси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8861" w14:textId="77777777" w:rsidR="00AF5F89" w:rsidRPr="00811FA3" w:rsidRDefault="006E567F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Интервюта със</w:t>
            </w:r>
            <w:r w:rsidR="00A15D3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F5F89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</w:t>
            </w:r>
          </w:p>
          <w:p w14:paraId="568EF51C" w14:textId="4DCF6903" w:rsidR="00AF5F89" w:rsidRPr="00811FA3" w:rsidRDefault="00737C14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="00AF5F89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14:paraId="455E2763" w14:textId="77777777" w:rsidR="00AF5F89" w:rsidRPr="00811FA3" w:rsidRDefault="007123B0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AF5F89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нтервюта с потребители</w:t>
            </w:r>
          </w:p>
        </w:tc>
      </w:tr>
    </w:tbl>
    <w:p w14:paraId="215694BF" w14:textId="77777777" w:rsidR="002C2FB0" w:rsidRPr="00811FA3" w:rsidRDefault="002C2FB0" w:rsidP="00CE1540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1951C09" w14:textId="761572D9" w:rsidR="00CE1540" w:rsidRPr="00811FA3" w:rsidRDefault="00CE1540" w:rsidP="002536EB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2536EB" w:rsidRPr="00811F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3622" w:rsidRPr="00811FA3">
        <w:rPr>
          <w:rFonts w:ascii="Times New Roman" w:hAnsi="Times New Roman" w:cs="Times New Roman"/>
          <w:b/>
          <w:sz w:val="24"/>
          <w:szCs w:val="24"/>
        </w:rPr>
        <w:t>14</w:t>
      </w:r>
      <w:r w:rsidRPr="00811FA3">
        <w:rPr>
          <w:rFonts w:ascii="Times New Roman" w:hAnsi="Times New Roman" w:cs="Times New Roman"/>
          <w:b/>
          <w:bCs/>
          <w:sz w:val="24"/>
          <w:szCs w:val="24"/>
        </w:rPr>
        <w:t>.3:</w:t>
      </w:r>
      <w:r w:rsidR="00A3668E"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923622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811FA3">
        <w:rPr>
          <w:rFonts w:ascii="Times New Roman" w:hAnsi="Times New Roman" w:cs="Times New Roman"/>
          <w:sz w:val="24"/>
          <w:szCs w:val="24"/>
        </w:rPr>
        <w:t>поощрява активн</w:t>
      </w:r>
      <w:r w:rsidR="00F254E2" w:rsidRPr="00811FA3">
        <w:rPr>
          <w:rFonts w:ascii="Times New Roman" w:hAnsi="Times New Roman" w:cs="Times New Roman"/>
          <w:sz w:val="24"/>
          <w:szCs w:val="24"/>
        </w:rPr>
        <w:t>ото включване на</w:t>
      </w:r>
      <w:r w:rsidR="00A15D3D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</w:rPr>
        <w:t>родители</w:t>
      </w:r>
      <w:r w:rsidR="00F254E2" w:rsidRPr="00811FA3">
        <w:rPr>
          <w:rFonts w:ascii="Times New Roman" w:hAnsi="Times New Roman" w:cs="Times New Roman"/>
          <w:sz w:val="24"/>
          <w:szCs w:val="24"/>
        </w:rPr>
        <w:t>те/</w:t>
      </w:r>
      <w:r w:rsidR="005F3E45" w:rsidRPr="00811FA3">
        <w:rPr>
          <w:rFonts w:ascii="Times New Roman" w:hAnsi="Times New Roman" w:cs="Times New Roman"/>
          <w:sz w:val="24"/>
          <w:szCs w:val="24"/>
        </w:rPr>
        <w:t xml:space="preserve">семейството </w:t>
      </w:r>
      <w:r w:rsidR="00F254E2" w:rsidRPr="00811FA3">
        <w:rPr>
          <w:rFonts w:ascii="Times New Roman" w:hAnsi="Times New Roman" w:cs="Times New Roman"/>
          <w:sz w:val="24"/>
          <w:szCs w:val="24"/>
        </w:rPr>
        <w:t xml:space="preserve">в </w:t>
      </w:r>
      <w:r w:rsidR="00464F57" w:rsidRPr="00811FA3">
        <w:rPr>
          <w:rFonts w:ascii="Times New Roman" w:hAnsi="Times New Roman" w:cs="Times New Roman"/>
          <w:sz w:val="24"/>
          <w:szCs w:val="24"/>
        </w:rPr>
        <w:t xml:space="preserve">съвместни дейности с децата им  в рамките на </w:t>
      </w:r>
      <w:r w:rsidR="00F254E2" w:rsidRPr="00811FA3">
        <w:rPr>
          <w:rFonts w:ascii="Times New Roman" w:hAnsi="Times New Roman" w:cs="Times New Roman"/>
          <w:sz w:val="24"/>
          <w:szCs w:val="24"/>
        </w:rPr>
        <w:t xml:space="preserve">предоставяне на услугата </w:t>
      </w:r>
      <w:r w:rsidR="00CF076C" w:rsidRPr="00811FA3">
        <w:rPr>
          <w:rFonts w:ascii="Times New Roman" w:hAnsi="Times New Roman" w:cs="Times New Roman"/>
          <w:sz w:val="24"/>
          <w:szCs w:val="24"/>
        </w:rPr>
        <w:t>ОПДКС</w:t>
      </w:r>
      <w:r w:rsidR="00F254E2" w:rsidRPr="00811FA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877E8" w:rsidRPr="00811FA3" w14:paraId="4557F44B" w14:textId="77777777" w:rsidTr="00A3668E">
        <w:trPr>
          <w:trHeight w:val="119"/>
        </w:trPr>
        <w:tc>
          <w:tcPr>
            <w:tcW w:w="4786" w:type="dxa"/>
          </w:tcPr>
          <w:p w14:paraId="68DE5B9D" w14:textId="77777777" w:rsidR="004877E8" w:rsidRPr="00811FA3" w:rsidRDefault="004877E8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356D836E" w14:textId="77777777" w:rsidR="004877E8" w:rsidRPr="00811FA3" w:rsidRDefault="004877E8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5121DF" w:rsidRPr="00811FA3" w14:paraId="5DF15BFD" w14:textId="77777777" w:rsidTr="00A3668E">
        <w:tc>
          <w:tcPr>
            <w:tcW w:w="4786" w:type="dxa"/>
          </w:tcPr>
          <w:p w14:paraId="5BF2DC3A" w14:textId="699C5444" w:rsidR="00464F57" w:rsidRPr="00811FA3" w:rsidRDefault="00464F57" w:rsidP="0092362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Създадени са условия за включване на родителите/</w:t>
            </w:r>
            <w:r w:rsidR="00923622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законните представители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  съвместни дейности с децата им. </w:t>
            </w:r>
          </w:p>
        </w:tc>
        <w:tc>
          <w:tcPr>
            <w:tcW w:w="4678" w:type="dxa"/>
          </w:tcPr>
          <w:p w14:paraId="49FAD364" w14:textId="76A8D4C5" w:rsidR="005121DF" w:rsidRPr="00811FA3" w:rsidRDefault="00737C14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="005121DF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14:paraId="368C6FE8" w14:textId="77777777" w:rsidR="005121DF" w:rsidRPr="00811FA3" w:rsidRDefault="005121DF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Книга за посещенията</w:t>
            </w:r>
          </w:p>
          <w:p w14:paraId="6E453514" w14:textId="44FEB7F0" w:rsidR="00100150" w:rsidRPr="00811FA3" w:rsidRDefault="00100150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Документация по предоставяне на услугата (протоколи, раз</w:t>
            </w:r>
            <w:r w:rsidR="00811FA3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вит</w:t>
            </w:r>
            <w:r w:rsid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811FA3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 на случая, др.) – в личните досиета на потребителите</w:t>
            </w:r>
          </w:p>
          <w:p w14:paraId="44ADE32F" w14:textId="7392B903" w:rsidR="005121DF" w:rsidRPr="00811FA3" w:rsidRDefault="00F254E2" w:rsidP="007B4AC6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Анкети за обратни връзки от родители/</w:t>
            </w:r>
            <w:r w:rsidR="007B4AC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законни представители</w:t>
            </w:r>
          </w:p>
        </w:tc>
      </w:tr>
      <w:tr w:rsidR="00CE1540" w:rsidRPr="00811FA3" w14:paraId="573C561B" w14:textId="77777777" w:rsidTr="00A3668E">
        <w:tc>
          <w:tcPr>
            <w:tcW w:w="4786" w:type="dxa"/>
          </w:tcPr>
          <w:p w14:paraId="0F62D18E" w14:textId="57A91912" w:rsidR="00CE1540" w:rsidRPr="00811FA3" w:rsidRDefault="00CE1540" w:rsidP="00F254E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Водещите служители могат да </w:t>
            </w:r>
            <w:r w:rsidR="00641F9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ишат </w:t>
            </w:r>
            <w:r w:rsidR="00F254E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включването на</w:t>
            </w:r>
            <w:r w:rsidR="00A15D3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254E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родители/семейство в дейности по предоставянето на услугата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5D0DE37D" w14:textId="77777777" w:rsidR="00CE1540" w:rsidRPr="00811FA3" w:rsidRDefault="005121DF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</w:t>
            </w:r>
            <w:r w:rsidR="00A15D3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E154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</w:t>
            </w:r>
          </w:p>
          <w:p w14:paraId="78DD275F" w14:textId="42733313" w:rsidR="00CE1540" w:rsidRPr="00811FA3" w:rsidRDefault="00737C14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="00CE154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</w:tc>
      </w:tr>
    </w:tbl>
    <w:p w14:paraId="7BF4F268" w14:textId="77777777" w:rsidR="00CE1540" w:rsidRPr="00811FA3" w:rsidRDefault="00CE1540" w:rsidP="005121DF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8B93E9A" w14:textId="2200F044" w:rsidR="00FC126F" w:rsidRPr="00811FA3" w:rsidRDefault="00923622" w:rsidP="002536EB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Стандарт 15</w:t>
      </w:r>
      <w:r w:rsidR="00FC126F" w:rsidRPr="00811FA3">
        <w:rPr>
          <w:rFonts w:ascii="Times New Roman" w:hAnsi="Times New Roman" w:cs="Times New Roman"/>
          <w:b/>
          <w:bCs/>
          <w:sz w:val="24"/>
          <w:szCs w:val="24"/>
        </w:rPr>
        <w:t>: Взаимоотношения деца</w:t>
      </w:r>
      <w:r w:rsidR="002B55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126F" w:rsidRPr="00811FA3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2B55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1214" w:rsidRPr="00811FA3">
        <w:rPr>
          <w:rFonts w:ascii="Times New Roman" w:hAnsi="Times New Roman" w:cs="Times New Roman"/>
          <w:b/>
          <w:bCs/>
          <w:sz w:val="24"/>
          <w:szCs w:val="24"/>
        </w:rPr>
        <w:t>служители</w:t>
      </w:r>
    </w:p>
    <w:p w14:paraId="15A36121" w14:textId="3554D668" w:rsidR="00FC126F" w:rsidRPr="00811FA3" w:rsidRDefault="00923622" w:rsidP="002536EB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811FA3">
        <w:rPr>
          <w:rFonts w:ascii="Times New Roman" w:hAnsi="Times New Roman" w:cs="Times New Roman"/>
          <w:bCs/>
          <w:sz w:val="24"/>
          <w:szCs w:val="24"/>
        </w:rPr>
        <w:t xml:space="preserve">Специализираната социална услуга </w:t>
      </w:r>
      <w:r w:rsidR="00A3668E" w:rsidRPr="00811FA3">
        <w:rPr>
          <w:rFonts w:ascii="Times New Roman" w:hAnsi="Times New Roman" w:cs="Times New Roman"/>
          <w:sz w:val="24"/>
          <w:szCs w:val="24"/>
        </w:rPr>
        <w:t>ОПДКС</w:t>
      </w:r>
      <w:r w:rsidR="00A3668E" w:rsidRPr="00811F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11FA3">
        <w:rPr>
          <w:rFonts w:ascii="Times New Roman" w:eastAsia="Times New Roman" w:hAnsi="Times New Roman" w:cs="Times New Roman"/>
          <w:sz w:val="24"/>
          <w:szCs w:val="24"/>
        </w:rPr>
        <w:t>създава</w:t>
      </w:r>
      <w:r w:rsidR="00A3668E" w:rsidRPr="00811FA3">
        <w:rPr>
          <w:rFonts w:ascii="Times New Roman" w:eastAsia="Times New Roman" w:hAnsi="Times New Roman" w:cs="Times New Roman"/>
          <w:sz w:val="24"/>
          <w:szCs w:val="24"/>
        </w:rPr>
        <w:t xml:space="preserve"> среда и условия за изграждане на отношения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21A6E" w:rsidRPr="00811FA3">
        <w:rPr>
          <w:rFonts w:ascii="Times New Roman" w:hAnsi="Times New Roman" w:cs="Times New Roman"/>
          <w:bCs/>
          <w:sz w:val="24"/>
          <w:szCs w:val="24"/>
        </w:rPr>
        <w:t xml:space="preserve">основани 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>на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>взаимно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>уважение и разбиране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>между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 xml:space="preserve">децата и </w:t>
      </w:r>
      <w:r w:rsidR="00211214" w:rsidRPr="00811FA3">
        <w:rPr>
          <w:rFonts w:ascii="Times New Roman" w:hAnsi="Times New Roman" w:cs="Times New Roman"/>
          <w:bCs/>
          <w:sz w:val="24"/>
          <w:szCs w:val="24"/>
        </w:rPr>
        <w:t>служителите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211214" w:rsidRPr="00811FA3">
        <w:rPr>
          <w:rFonts w:ascii="Times New Roman" w:hAnsi="Times New Roman" w:cs="Times New Roman"/>
          <w:bCs/>
          <w:sz w:val="24"/>
          <w:szCs w:val="24"/>
        </w:rPr>
        <w:t>Служителите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>има</w:t>
      </w:r>
      <w:r w:rsidR="00211214" w:rsidRPr="00811FA3">
        <w:rPr>
          <w:rFonts w:ascii="Times New Roman" w:hAnsi="Times New Roman" w:cs="Times New Roman"/>
          <w:bCs/>
          <w:sz w:val="24"/>
          <w:szCs w:val="24"/>
        </w:rPr>
        <w:t>т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>знания и прилага</w:t>
      </w:r>
      <w:r w:rsidR="00121A6E" w:rsidRPr="00811FA3">
        <w:rPr>
          <w:rFonts w:ascii="Times New Roman" w:hAnsi="Times New Roman" w:cs="Times New Roman"/>
          <w:bCs/>
          <w:sz w:val="24"/>
          <w:szCs w:val="24"/>
        </w:rPr>
        <w:t xml:space="preserve">т 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>стратегии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1214" w:rsidRPr="00811FA3">
        <w:rPr>
          <w:rFonts w:ascii="Times New Roman" w:hAnsi="Times New Roman" w:cs="Times New Roman"/>
          <w:bCs/>
          <w:sz w:val="24"/>
          <w:szCs w:val="24"/>
        </w:rPr>
        <w:t>за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1214" w:rsidRPr="00811FA3">
        <w:rPr>
          <w:rFonts w:ascii="Times New Roman" w:hAnsi="Times New Roman" w:cs="Times New Roman"/>
          <w:bCs/>
          <w:sz w:val="24"/>
          <w:szCs w:val="24"/>
        </w:rPr>
        <w:t>справяне с предизвикателно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>поведение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>на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07A3" w:rsidRPr="00811FA3">
        <w:rPr>
          <w:rFonts w:ascii="Times New Roman" w:hAnsi="Times New Roman" w:cs="Times New Roman"/>
          <w:sz w:val="24"/>
          <w:szCs w:val="24"/>
        </w:rPr>
        <w:t>потребителите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>.</w:t>
      </w:r>
    </w:p>
    <w:p w14:paraId="37D1F7E5" w14:textId="0551901A" w:rsidR="00FC126F" w:rsidRPr="00811FA3" w:rsidRDefault="00FC126F" w:rsidP="002536EB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2536EB" w:rsidRPr="00811F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3622" w:rsidRPr="00811FA3">
        <w:rPr>
          <w:rFonts w:ascii="Times New Roman" w:hAnsi="Times New Roman" w:cs="Times New Roman"/>
          <w:b/>
          <w:sz w:val="24"/>
          <w:szCs w:val="24"/>
        </w:rPr>
        <w:t>15</w:t>
      </w:r>
      <w:r w:rsidRPr="00811FA3">
        <w:rPr>
          <w:rFonts w:ascii="Times New Roman" w:hAnsi="Times New Roman" w:cs="Times New Roman"/>
          <w:b/>
          <w:bCs/>
          <w:sz w:val="24"/>
          <w:szCs w:val="24"/>
        </w:rPr>
        <w:t>.1:</w:t>
      </w:r>
      <w:r w:rsidR="004849B6"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3622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>разработва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>и прилага политика и процедура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>за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>възпитание и дисциплина, както и за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>подкрепа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>на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07A3" w:rsidRPr="00811FA3">
        <w:rPr>
          <w:rFonts w:ascii="Times New Roman" w:hAnsi="Times New Roman" w:cs="Times New Roman"/>
          <w:sz w:val="24"/>
          <w:szCs w:val="24"/>
        </w:rPr>
        <w:t>потребителите</w:t>
      </w:r>
      <w:r w:rsidR="00A15D3D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>в отговор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>на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>предизвикателно</w:t>
      </w:r>
      <w:r w:rsidR="00A15D3D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D52" w:rsidRPr="00811FA3">
        <w:rPr>
          <w:rFonts w:ascii="Times New Roman" w:hAnsi="Times New Roman" w:cs="Times New Roman"/>
          <w:bCs/>
          <w:sz w:val="24"/>
          <w:szCs w:val="24"/>
        </w:rPr>
        <w:t xml:space="preserve">поведение.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877E8" w:rsidRPr="00811FA3" w14:paraId="2822B34C" w14:textId="77777777" w:rsidTr="00863DD7">
        <w:trPr>
          <w:trHeight w:val="109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DD82" w14:textId="77777777" w:rsidR="004877E8" w:rsidRPr="00811FA3" w:rsidRDefault="004877E8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A7A8" w14:textId="77777777" w:rsidR="004877E8" w:rsidRPr="00811FA3" w:rsidRDefault="004877E8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D47ABD" w:rsidRPr="00811FA3" w14:paraId="1D652DDD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AA2D" w14:textId="77777777" w:rsidR="00D47ABD" w:rsidRPr="00811FA3" w:rsidRDefault="00D47ABD" w:rsidP="00A3668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Доставчикът</w:t>
            </w:r>
            <w:r w:rsidR="00A15D3D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има разработена политика и процедура</w:t>
            </w:r>
            <w:r w:rsidR="00A15D3D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за</w:t>
            </w:r>
            <w:r w:rsidR="00A15D3D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възпитание и дисциплина.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465371" w14:textId="77777777" w:rsidR="00D47ABD" w:rsidRPr="00811FA3" w:rsidRDefault="00D47ABD" w:rsidP="00A3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Политика за</w:t>
            </w:r>
            <w:r w:rsidR="00A15D3D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възпитание и дисциплина</w:t>
            </w:r>
          </w:p>
          <w:p w14:paraId="30FC00C0" w14:textId="77777777" w:rsidR="00D47ABD" w:rsidRPr="00811FA3" w:rsidRDefault="00D47ABD" w:rsidP="00A3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Процедура за</w:t>
            </w:r>
            <w:r w:rsidR="00A15D3D"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възпитание и дисциплина</w:t>
            </w:r>
          </w:p>
          <w:p w14:paraId="4EB59267" w14:textId="77777777" w:rsidR="00D47ABD" w:rsidRPr="00811FA3" w:rsidRDefault="00D47ABD" w:rsidP="00A3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Правилник за вътрешния ред Интервюта с потребители</w:t>
            </w:r>
          </w:p>
          <w:p w14:paraId="26BE4C4A" w14:textId="77777777" w:rsidR="00D47ABD" w:rsidRPr="00811FA3" w:rsidRDefault="00D47ABD" w:rsidP="00A3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 със служители</w:t>
            </w:r>
          </w:p>
          <w:p w14:paraId="6D8188AC" w14:textId="77777777" w:rsidR="00D47ABD" w:rsidRPr="00811FA3" w:rsidRDefault="00D47ABD" w:rsidP="00A36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ABD" w:rsidRPr="00811FA3" w14:paraId="0C6932D0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4908" w14:textId="77777777" w:rsidR="00D47ABD" w:rsidRPr="00811FA3" w:rsidRDefault="00D47ABD" w:rsidP="00A3668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Общите правила за поведение и съответните дисциплиниращи мерки са разработени и договорени с участието на всички потребители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9844" w14:textId="77777777" w:rsidR="00D47ABD" w:rsidRPr="00811FA3" w:rsidRDefault="00D47ABD" w:rsidP="00A3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47ABD" w:rsidRPr="00811FA3" w14:paraId="4AF8E3B0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FB54" w14:textId="7AE3456E" w:rsidR="00D47ABD" w:rsidRPr="00811FA3" w:rsidRDefault="00D47ABD" w:rsidP="00A3668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знаят за какви нарушения на дисциплината, какви дис</w:t>
            </w:r>
            <w:r w:rsid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ци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плиниращи мерки се прилагат.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8DF9" w14:textId="77777777" w:rsidR="00D47ABD" w:rsidRPr="00811FA3" w:rsidRDefault="00D47ABD" w:rsidP="00A3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 с потребители</w:t>
            </w:r>
          </w:p>
          <w:p w14:paraId="782F55BB" w14:textId="77777777" w:rsidR="00D47ABD" w:rsidRPr="00811FA3" w:rsidRDefault="00D47ABD" w:rsidP="00A3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066D52" w:rsidRPr="00811FA3" w14:paraId="0ACDB481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C169" w14:textId="424EF366" w:rsidR="00066D52" w:rsidRPr="00811FA3" w:rsidRDefault="00D47ABD" w:rsidP="00A3668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Приложените дисциплинарни и ограничителни мерки са</w:t>
            </w:r>
            <w:r w:rsidR="00641F9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описани в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досието на </w:t>
            </w:r>
            <w:r w:rsidR="007123B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="00066D5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="00066D5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17D9" w14:textId="77777777" w:rsidR="00066D52" w:rsidRPr="00811FA3" w:rsidRDefault="00D47ABD" w:rsidP="00A3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</w:t>
            </w:r>
            <w:r w:rsidR="00066D5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</w:tc>
      </w:tr>
    </w:tbl>
    <w:p w14:paraId="10927615" w14:textId="77777777" w:rsidR="00066D52" w:rsidRPr="00811FA3" w:rsidRDefault="00066D52" w:rsidP="00D47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C8C677" w14:textId="4A97DFA6" w:rsidR="00066D52" w:rsidRPr="00811FA3" w:rsidRDefault="00066D52" w:rsidP="002536EB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2536EB"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3622" w:rsidRPr="00811FA3">
        <w:rPr>
          <w:rFonts w:ascii="Times New Roman" w:hAnsi="Times New Roman" w:cs="Times New Roman"/>
          <w:b/>
          <w:sz w:val="24"/>
          <w:szCs w:val="24"/>
        </w:rPr>
        <w:t>15</w:t>
      </w:r>
      <w:r w:rsidRPr="00811FA3">
        <w:rPr>
          <w:rFonts w:ascii="Times New Roman" w:hAnsi="Times New Roman" w:cs="Times New Roman"/>
          <w:b/>
          <w:bCs/>
          <w:sz w:val="24"/>
          <w:szCs w:val="24"/>
        </w:rPr>
        <w:t>.2:</w:t>
      </w:r>
      <w:r w:rsidR="004849B6"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Служителите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689B" w:rsidRPr="00811FA3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F8689B" w:rsidRPr="00811FA3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="00CF076C" w:rsidRPr="00811FA3">
        <w:rPr>
          <w:rFonts w:ascii="Times New Roman" w:hAnsi="Times New Roman" w:cs="Times New Roman"/>
          <w:sz w:val="24"/>
          <w:szCs w:val="24"/>
        </w:rPr>
        <w:t>ОПДКС</w:t>
      </w:r>
      <w:r w:rsidR="0065769A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прилагат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позитивни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възпитателни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методи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за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постигане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на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при</w:t>
      </w:r>
      <w:r w:rsidR="00E5392D" w:rsidRPr="00811FA3">
        <w:rPr>
          <w:rFonts w:ascii="Times New Roman" w:hAnsi="Times New Roman" w:cs="Times New Roman"/>
          <w:bCs/>
          <w:sz w:val="24"/>
          <w:szCs w:val="24"/>
        </w:rPr>
        <w:t>емливо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392D" w:rsidRPr="00811FA3">
        <w:rPr>
          <w:rFonts w:ascii="Times New Roman" w:hAnsi="Times New Roman" w:cs="Times New Roman"/>
          <w:bCs/>
          <w:sz w:val="24"/>
          <w:szCs w:val="24"/>
        </w:rPr>
        <w:t>поведение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392D" w:rsidRPr="00811FA3">
        <w:rPr>
          <w:rFonts w:ascii="Times New Roman" w:hAnsi="Times New Roman" w:cs="Times New Roman"/>
          <w:bCs/>
          <w:sz w:val="24"/>
          <w:szCs w:val="24"/>
        </w:rPr>
        <w:t>на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деца</w:t>
      </w:r>
      <w:r w:rsidR="00E5392D" w:rsidRPr="00811FA3">
        <w:rPr>
          <w:rFonts w:ascii="Times New Roman" w:hAnsi="Times New Roman" w:cs="Times New Roman"/>
          <w:bCs/>
          <w:sz w:val="24"/>
          <w:szCs w:val="24"/>
        </w:rPr>
        <w:t>та</w:t>
      </w:r>
      <w:r w:rsidRPr="00811FA3">
        <w:rPr>
          <w:rFonts w:ascii="Times New Roman" w:hAnsi="Times New Roman" w:cs="Times New Roman"/>
          <w:bCs/>
          <w:sz w:val="24"/>
          <w:szCs w:val="24"/>
        </w:rPr>
        <w:t>, като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прилага</w:t>
      </w:r>
      <w:r w:rsidR="001806A9" w:rsidRPr="00811FA3">
        <w:rPr>
          <w:rFonts w:ascii="Times New Roman" w:hAnsi="Times New Roman" w:cs="Times New Roman"/>
          <w:bCs/>
          <w:sz w:val="24"/>
          <w:szCs w:val="24"/>
        </w:rPr>
        <w:t>т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lastRenderedPageBreak/>
        <w:t>индивидуа</w:t>
      </w:r>
      <w:r w:rsidR="007123B0" w:rsidRPr="00811FA3">
        <w:rPr>
          <w:rFonts w:ascii="Times New Roman" w:hAnsi="Times New Roman" w:cs="Times New Roman"/>
          <w:bCs/>
          <w:sz w:val="24"/>
          <w:szCs w:val="24"/>
        </w:rPr>
        <w:t>лен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23B0" w:rsidRPr="00811FA3">
        <w:rPr>
          <w:rFonts w:ascii="Times New Roman" w:hAnsi="Times New Roman" w:cs="Times New Roman"/>
          <w:bCs/>
          <w:sz w:val="24"/>
          <w:szCs w:val="24"/>
        </w:rPr>
        <w:t>подход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23B0" w:rsidRPr="00811FA3">
        <w:rPr>
          <w:rFonts w:ascii="Times New Roman" w:hAnsi="Times New Roman" w:cs="Times New Roman"/>
          <w:bCs/>
          <w:sz w:val="24"/>
          <w:szCs w:val="24"/>
        </w:rPr>
        <w:t>към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23B0" w:rsidRPr="00811FA3">
        <w:rPr>
          <w:rFonts w:ascii="Times New Roman" w:hAnsi="Times New Roman" w:cs="Times New Roman"/>
          <w:bCs/>
          <w:sz w:val="24"/>
          <w:szCs w:val="24"/>
        </w:rPr>
        <w:t>всеки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23B0" w:rsidRPr="00811FA3">
        <w:rPr>
          <w:rFonts w:ascii="Times New Roman" w:hAnsi="Times New Roman" w:cs="Times New Roman"/>
          <w:sz w:val="24"/>
          <w:szCs w:val="24"/>
        </w:rPr>
        <w:t>потребител</w:t>
      </w:r>
      <w:r w:rsidR="0065769A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на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базата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на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личната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му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история, индивидуалните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му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нужди и способности</w:t>
      </w:r>
      <w:r w:rsidR="007110E9" w:rsidRPr="00811FA3">
        <w:rPr>
          <w:rFonts w:ascii="Times New Roman" w:hAnsi="Times New Roman" w:cs="Times New Roman"/>
          <w:bCs/>
          <w:sz w:val="24"/>
          <w:szCs w:val="24"/>
        </w:rPr>
        <w:t>,</w:t>
      </w:r>
      <w:r w:rsidRPr="00811FA3">
        <w:rPr>
          <w:rFonts w:ascii="Times New Roman" w:hAnsi="Times New Roman" w:cs="Times New Roman"/>
          <w:bCs/>
          <w:sz w:val="24"/>
          <w:szCs w:val="24"/>
        </w:rPr>
        <w:t xml:space="preserve"> и нивото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на</w:t>
      </w:r>
      <w:r w:rsidR="0065769A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bCs/>
          <w:sz w:val="24"/>
          <w:szCs w:val="24"/>
        </w:rPr>
        <w:t>развитие.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620613" w:rsidRPr="00811FA3" w14:paraId="3DB95072" w14:textId="77777777" w:rsidTr="009154FE">
        <w:trPr>
          <w:trHeight w:val="132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B231" w14:textId="77777777" w:rsidR="00620613" w:rsidRPr="00811FA3" w:rsidRDefault="00620613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CB4E" w14:textId="77777777" w:rsidR="00620613" w:rsidRPr="00811FA3" w:rsidRDefault="00620613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066D52" w:rsidRPr="00811FA3" w14:paraId="590AA604" w14:textId="77777777" w:rsidTr="009154F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AF99" w14:textId="77777777" w:rsidR="00066D52" w:rsidRPr="00811FA3" w:rsidRDefault="00211214" w:rsidP="0021121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Служителите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са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1806A9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обучен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1806A9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1806A9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прилага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т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1806A9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позитивни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1806A9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възпитателни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1806A9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методи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1806A9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за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1806A9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постигане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1806A9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на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1806A9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при</w:t>
            </w:r>
            <w:r w:rsidR="00E5392D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емливо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E5392D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поведение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E5392D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на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8507A3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</w:t>
            </w:r>
            <w:r w:rsidR="00E5392D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="001806A9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EC6" w14:textId="77777777" w:rsidR="00066D52" w:rsidRPr="00811FA3" w:rsidRDefault="001806A9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преминато обучение</w:t>
            </w:r>
          </w:p>
          <w:p w14:paraId="086D02A2" w14:textId="77777777" w:rsidR="001806A9" w:rsidRPr="00811FA3" w:rsidRDefault="001806A9" w:rsidP="001806A9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66D52" w:rsidRPr="00811FA3" w14:paraId="0B908A84" w14:textId="77777777" w:rsidTr="009154F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C4E4" w14:textId="77777777" w:rsidR="00066D52" w:rsidRPr="00811FA3" w:rsidRDefault="001806A9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Екипни/индивидуални супервизии при случаи на </w:t>
            </w:r>
            <w:r w:rsidR="008507A3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 проблемно поведение</w:t>
            </w:r>
            <w:r w:rsidR="00066D5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25B7" w14:textId="77777777" w:rsidR="00066D52" w:rsidRPr="00811FA3" w:rsidRDefault="001806A9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</w:t>
            </w:r>
            <w:r w:rsidR="00AF0B1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/доклади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проведени супервизии</w:t>
            </w:r>
          </w:p>
        </w:tc>
      </w:tr>
    </w:tbl>
    <w:p w14:paraId="431EA3CC" w14:textId="620B8403" w:rsidR="00AF0B10" w:rsidRPr="00811FA3" w:rsidRDefault="00923622" w:rsidP="00AF0B10">
      <w:pPr>
        <w:spacing w:before="240"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11FA3">
        <w:rPr>
          <w:rFonts w:ascii="Times New Roman" w:hAnsi="Times New Roman" w:cs="Times New Roman"/>
          <w:b/>
          <w:bCs/>
          <w:sz w:val="24"/>
          <w:szCs w:val="24"/>
        </w:rPr>
        <w:t>Стандарт 16</w:t>
      </w:r>
      <w:r w:rsidR="00AF0B10"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AF3612"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Права и </w:t>
      </w:r>
      <w:r w:rsidR="00D62CF8" w:rsidRPr="00811FA3">
        <w:rPr>
          <w:rFonts w:ascii="Times New Roman" w:hAnsi="Times New Roman" w:cs="Times New Roman"/>
          <w:b/>
          <w:bCs/>
          <w:sz w:val="24"/>
          <w:szCs w:val="24"/>
        </w:rPr>
        <w:t>закрила на децата</w:t>
      </w:r>
    </w:p>
    <w:p w14:paraId="097EABA5" w14:textId="7521271C" w:rsidR="00AF0B10" w:rsidRPr="00811FA3" w:rsidRDefault="00923622" w:rsidP="00AF3612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811FA3">
        <w:rPr>
          <w:rFonts w:ascii="Times New Roman" w:hAnsi="Times New Roman" w:cs="Times New Roman"/>
          <w:bCs/>
          <w:sz w:val="24"/>
          <w:szCs w:val="24"/>
        </w:rPr>
        <w:t xml:space="preserve">Специализираната социална услуга </w:t>
      </w:r>
      <w:r w:rsidR="00A3668E" w:rsidRPr="00811FA3">
        <w:rPr>
          <w:rFonts w:ascii="Times New Roman" w:hAnsi="Times New Roman" w:cs="Times New Roman"/>
          <w:sz w:val="24"/>
          <w:szCs w:val="24"/>
        </w:rPr>
        <w:t xml:space="preserve">ОПДКС </w:t>
      </w:r>
      <w:r w:rsidR="009855D9" w:rsidRPr="00811FA3">
        <w:rPr>
          <w:rFonts w:ascii="Times New Roman" w:hAnsi="Times New Roman"/>
          <w:sz w:val="24"/>
          <w:szCs w:val="24"/>
        </w:rPr>
        <w:t xml:space="preserve">осигурява на децата </w:t>
      </w:r>
      <w:r w:rsidR="00AF3612" w:rsidRPr="00811FA3">
        <w:rPr>
          <w:rFonts w:ascii="Times New Roman" w:hAnsi="Times New Roman"/>
          <w:sz w:val="24"/>
          <w:szCs w:val="24"/>
        </w:rPr>
        <w:t xml:space="preserve">закрила от всякакви форми на насилие, злоупотреба и небрежност, и създава условия за спазване на техните права, включително правото на закрила на личността. </w:t>
      </w:r>
      <w:r w:rsidR="00A3668E" w:rsidRPr="00811FA3">
        <w:rPr>
          <w:rFonts w:ascii="Times New Roman" w:hAnsi="Times New Roman" w:cs="Times New Roman"/>
          <w:bCs/>
          <w:sz w:val="24"/>
          <w:szCs w:val="24"/>
        </w:rPr>
        <w:t>В услугата</w:t>
      </w:r>
      <w:r w:rsidR="00AF3612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3668E" w:rsidRPr="00811FA3">
        <w:rPr>
          <w:rFonts w:ascii="Times New Roman" w:hAnsi="Times New Roman" w:cs="Times New Roman"/>
          <w:bCs/>
          <w:sz w:val="24"/>
          <w:szCs w:val="24"/>
        </w:rPr>
        <w:t xml:space="preserve">децата се </w:t>
      </w:r>
      <w:r w:rsidR="00AF3612" w:rsidRPr="00811FA3">
        <w:rPr>
          <w:rFonts w:ascii="Times New Roman" w:hAnsi="Times New Roman" w:cs="Times New Roman"/>
          <w:bCs/>
          <w:sz w:val="24"/>
          <w:szCs w:val="24"/>
        </w:rPr>
        <w:t>подкрепя</w:t>
      </w:r>
      <w:r w:rsidR="00A3668E" w:rsidRPr="00811FA3">
        <w:rPr>
          <w:rFonts w:ascii="Times New Roman" w:hAnsi="Times New Roman" w:cs="Times New Roman"/>
          <w:bCs/>
          <w:sz w:val="24"/>
          <w:szCs w:val="24"/>
        </w:rPr>
        <w:t>т</w:t>
      </w:r>
      <w:r w:rsidR="00AF3612" w:rsidRPr="00811F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0B10" w:rsidRPr="00811FA3">
        <w:rPr>
          <w:rFonts w:ascii="Times New Roman" w:hAnsi="Times New Roman" w:cs="Times New Roman"/>
          <w:bCs/>
          <w:sz w:val="24"/>
          <w:szCs w:val="24"/>
        </w:rPr>
        <w:t>да изразяват мнение по въпроси, които ги касаят или тревожат</w:t>
      </w:r>
      <w:r w:rsidR="00AF3612" w:rsidRPr="00811FA3">
        <w:rPr>
          <w:rFonts w:ascii="Times New Roman" w:hAnsi="Times New Roman" w:cs="Times New Roman"/>
          <w:bCs/>
          <w:sz w:val="24"/>
          <w:szCs w:val="24"/>
        </w:rPr>
        <w:t>,</w:t>
      </w:r>
      <w:r w:rsidR="00AF0B10" w:rsidRPr="00811FA3">
        <w:rPr>
          <w:rFonts w:ascii="Times New Roman" w:hAnsi="Times New Roman" w:cs="Times New Roman"/>
          <w:bCs/>
          <w:sz w:val="24"/>
          <w:szCs w:val="24"/>
        </w:rPr>
        <w:t xml:space="preserve"> и да получават своевременен отговор на тях</w:t>
      </w:r>
      <w:r w:rsidR="00AF3612" w:rsidRPr="00811FA3">
        <w:rPr>
          <w:rFonts w:ascii="Times New Roman" w:hAnsi="Times New Roman" w:cs="Times New Roman"/>
          <w:bCs/>
          <w:sz w:val="24"/>
          <w:szCs w:val="24"/>
        </w:rPr>
        <w:t>.</w:t>
      </w:r>
    </w:p>
    <w:p w14:paraId="5B8B86F2" w14:textId="2FD2EC49" w:rsidR="00AF3612" w:rsidRPr="00811FA3" w:rsidRDefault="00AF0B10" w:rsidP="002536EB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2536EB"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3622" w:rsidRPr="00811FA3">
        <w:rPr>
          <w:rFonts w:ascii="Times New Roman" w:hAnsi="Times New Roman" w:cs="Times New Roman"/>
          <w:b/>
          <w:sz w:val="24"/>
          <w:szCs w:val="24"/>
        </w:rPr>
        <w:t>16</w:t>
      </w:r>
      <w:r w:rsidRPr="00811FA3">
        <w:rPr>
          <w:rFonts w:ascii="Times New Roman" w:hAnsi="Times New Roman" w:cs="Times New Roman"/>
          <w:b/>
          <w:bCs/>
          <w:sz w:val="24"/>
          <w:szCs w:val="24"/>
        </w:rPr>
        <w:t>.1:</w:t>
      </w:r>
      <w:r w:rsidR="004849B6"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3668E" w:rsidRPr="00811FA3">
        <w:rPr>
          <w:rFonts w:ascii="Times New Roman" w:hAnsi="Times New Roman" w:cs="Times New Roman"/>
          <w:sz w:val="24"/>
          <w:szCs w:val="24"/>
        </w:rPr>
        <w:t>Доставчикът</w:t>
      </w:r>
      <w:r w:rsidR="0065769A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="00923622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AF3612" w:rsidRPr="00811FA3">
        <w:rPr>
          <w:rFonts w:ascii="Times New Roman" w:hAnsi="Times New Roman" w:cs="Times New Roman"/>
          <w:sz w:val="24"/>
          <w:szCs w:val="24"/>
        </w:rPr>
        <w:t>гарантира в максимална степен зачитан</w:t>
      </w:r>
      <w:r w:rsidR="00D62CF8" w:rsidRPr="00811FA3">
        <w:rPr>
          <w:rFonts w:ascii="Times New Roman" w:hAnsi="Times New Roman" w:cs="Times New Roman"/>
          <w:sz w:val="24"/>
          <w:szCs w:val="24"/>
        </w:rPr>
        <w:t>е личното достойнство на децата</w:t>
      </w:r>
      <w:r w:rsidR="00AF3612" w:rsidRPr="00811FA3">
        <w:rPr>
          <w:rFonts w:ascii="Times New Roman" w:hAnsi="Times New Roman" w:cs="Times New Roman"/>
          <w:sz w:val="24"/>
          <w:szCs w:val="24"/>
        </w:rPr>
        <w:t xml:space="preserve"> и защита на потребителите от злоупотреба и насилие.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620613" w:rsidRPr="00811FA3" w14:paraId="77F83525" w14:textId="77777777" w:rsidTr="00863DD7">
        <w:trPr>
          <w:trHeight w:val="134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E87B" w14:textId="77777777" w:rsidR="00620613" w:rsidRPr="00811FA3" w:rsidRDefault="00620613" w:rsidP="00863D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5999" w14:textId="77777777" w:rsidR="00620613" w:rsidRPr="00811FA3" w:rsidRDefault="00620613" w:rsidP="00863D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300B31" w:rsidRPr="00811FA3" w14:paraId="1ED99817" w14:textId="77777777" w:rsidTr="00300B31">
        <w:tc>
          <w:tcPr>
            <w:tcW w:w="4786" w:type="dxa"/>
          </w:tcPr>
          <w:p w14:paraId="3A4C3B94" w14:textId="77777777" w:rsidR="00300B31" w:rsidRPr="00811FA3" w:rsidRDefault="00300B31" w:rsidP="00300B3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потребители познават Процедурата за подаване на жалби в услугата. </w:t>
            </w:r>
          </w:p>
        </w:tc>
        <w:tc>
          <w:tcPr>
            <w:tcW w:w="4678" w:type="dxa"/>
          </w:tcPr>
          <w:p w14:paraId="199674E2" w14:textId="62E14AD2" w:rsidR="00A93B26" w:rsidRPr="00811FA3" w:rsidRDefault="00A93B26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Анализ </w:t>
            </w:r>
            <w:r w:rsidR="00811FA3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 за подаване на жалби представена </w:t>
            </w:r>
            <w:r w:rsidR="009855D9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 достъпен за децата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начин </w:t>
            </w:r>
          </w:p>
          <w:p w14:paraId="3C0ECCF5" w14:textId="77777777" w:rsidR="00300B31" w:rsidRPr="00811FA3" w:rsidRDefault="00300B31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</w:tc>
      </w:tr>
      <w:tr w:rsidR="00300B31" w:rsidRPr="00811FA3" w14:paraId="7F8C49D4" w14:textId="77777777" w:rsidTr="00300B31">
        <w:tc>
          <w:tcPr>
            <w:tcW w:w="4786" w:type="dxa"/>
          </w:tcPr>
          <w:p w14:paraId="1CAC6FF7" w14:textId="1275F218" w:rsidR="00300B31" w:rsidRPr="00811FA3" w:rsidRDefault="00300B31" w:rsidP="00A57AF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57AF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сички</w:t>
            </w:r>
            <w:r w:rsidR="00A57AF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подадени в последните 12 месеца жалби са </w:t>
            </w:r>
            <w:r w:rsidR="007110E9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вписани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Регистър за жалбите.</w:t>
            </w:r>
          </w:p>
        </w:tc>
        <w:tc>
          <w:tcPr>
            <w:tcW w:w="4678" w:type="dxa"/>
          </w:tcPr>
          <w:p w14:paraId="1E5026C2" w14:textId="77777777" w:rsidR="00300B31" w:rsidRPr="00811FA3" w:rsidRDefault="00A93B26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за жалбите</w:t>
            </w:r>
          </w:p>
          <w:p w14:paraId="03EB93A8" w14:textId="77777777" w:rsidR="007110E9" w:rsidRPr="00811FA3" w:rsidRDefault="007110E9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</w:tc>
      </w:tr>
      <w:tr w:rsidR="00300B31" w:rsidRPr="00811FA3" w14:paraId="474DC019" w14:textId="77777777" w:rsidTr="00300B31">
        <w:tc>
          <w:tcPr>
            <w:tcW w:w="4786" w:type="dxa"/>
          </w:tcPr>
          <w:p w14:paraId="43F933E4" w14:textId="77777777" w:rsidR="00300B31" w:rsidRPr="00811FA3" w:rsidRDefault="00A93B26" w:rsidP="00A93B2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подадени</w:t>
            </w:r>
            <w:r w:rsidR="00300B31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последните 12 месеца жалби са разгледани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са предложени решения </w:t>
            </w:r>
            <w:r w:rsidR="00300B31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Комисия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 по жалбите</w:t>
            </w:r>
            <w:r w:rsidR="00300B31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4A487EA1" w14:textId="5843024D" w:rsidR="00A93B26" w:rsidRPr="00811FA3" w:rsidRDefault="00300B31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 </w:t>
            </w:r>
            <w:r w:rsidR="00A93B26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D62CF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65769A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855D9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CF076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ОПДКС</w:t>
            </w:r>
            <w:r w:rsidR="0065769A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създаване на Комисия </w:t>
            </w:r>
          </w:p>
          <w:p w14:paraId="5A2EC74B" w14:textId="65D5C07A" w:rsidR="00300B31" w:rsidRPr="00811FA3" w:rsidRDefault="00A93B26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</w:t>
            </w:r>
            <w:r w:rsidR="0065769A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всяка жалба (</w:t>
            </w:r>
            <w:r w:rsidR="004E339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исание на жалбата, протоколи и решения от заседания на Комисията)</w:t>
            </w:r>
          </w:p>
          <w:p w14:paraId="4FA07C29" w14:textId="568B3251" w:rsidR="00300B31" w:rsidRPr="00811FA3" w:rsidRDefault="00A93B26" w:rsidP="00A93B2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Доклад на Комисията до </w:t>
            </w:r>
            <w:r w:rsidR="00D62CF8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65769A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855D9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CF076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ОПДКС</w:t>
            </w:r>
          </w:p>
          <w:p w14:paraId="5AC80AA8" w14:textId="05F84E62" w:rsidR="00A93B26" w:rsidRPr="00811FA3" w:rsidRDefault="00A93B26" w:rsidP="00A93B2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Отговор до жалб</w:t>
            </w:r>
            <w:r w:rsidR="004E339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одателя</w:t>
            </w:r>
          </w:p>
        </w:tc>
      </w:tr>
      <w:tr w:rsidR="00300B31" w:rsidRPr="00811FA3" w14:paraId="7AAC1472" w14:textId="77777777" w:rsidTr="00300B31">
        <w:tc>
          <w:tcPr>
            <w:tcW w:w="4786" w:type="dxa"/>
          </w:tcPr>
          <w:p w14:paraId="0CCF5C99" w14:textId="77777777" w:rsidR="00300B31" w:rsidRPr="00811FA3" w:rsidRDefault="00300B31" w:rsidP="0062061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служители познават Процедурата за сигнали и докладване на случаи на насилие.</w:t>
            </w:r>
          </w:p>
        </w:tc>
        <w:tc>
          <w:tcPr>
            <w:tcW w:w="4678" w:type="dxa"/>
          </w:tcPr>
          <w:p w14:paraId="0A200113" w14:textId="77777777" w:rsidR="00300B31" w:rsidRPr="00811FA3" w:rsidRDefault="00300B31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Процедура за сигнали и докладване на случаи на насилие</w:t>
            </w:r>
          </w:p>
          <w:p w14:paraId="08D5DED1" w14:textId="77777777" w:rsidR="00300B31" w:rsidRPr="00811FA3" w:rsidRDefault="00300B31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14:paraId="0FD1B226" w14:textId="77777777" w:rsidR="00300B31" w:rsidRPr="00811FA3" w:rsidRDefault="00300B31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със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служителите</w:t>
            </w:r>
          </w:p>
        </w:tc>
      </w:tr>
      <w:tr w:rsidR="00300B31" w:rsidRPr="00811FA3" w14:paraId="7BAB5368" w14:textId="77777777" w:rsidTr="00300B31">
        <w:tc>
          <w:tcPr>
            <w:tcW w:w="4786" w:type="dxa"/>
          </w:tcPr>
          <w:p w14:paraId="35E73EF0" w14:textId="7B70FA93" w:rsidR="00300B31" w:rsidRPr="00811FA3" w:rsidRDefault="00300B31" w:rsidP="0062061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потребители са запознати с правото си на защита от всякакви форми на насилие и злоупотреба.</w:t>
            </w:r>
          </w:p>
        </w:tc>
        <w:tc>
          <w:tcPr>
            <w:tcW w:w="4678" w:type="dxa"/>
          </w:tcPr>
          <w:p w14:paraId="036645DF" w14:textId="77777777" w:rsidR="00300B31" w:rsidRPr="00811FA3" w:rsidRDefault="00300B31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 потребители</w:t>
            </w:r>
          </w:p>
          <w:p w14:paraId="059336D6" w14:textId="77777777" w:rsidR="005502B0" w:rsidRPr="00811FA3" w:rsidRDefault="005502B0" w:rsidP="005502B0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300B31" w:rsidRPr="00811FA3" w14:paraId="253D84AF" w14:textId="77777777" w:rsidTr="00300B31">
        <w:tc>
          <w:tcPr>
            <w:tcW w:w="4786" w:type="dxa"/>
          </w:tcPr>
          <w:p w14:paraId="76ABA84D" w14:textId="2C7A9B9D" w:rsidR="00300B31" w:rsidRPr="00811FA3" w:rsidRDefault="004849B6" w:rsidP="0062061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С</w:t>
            </w:r>
            <w:r w:rsidR="00300B31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лужители</w:t>
            </w:r>
            <w:r w:rsidR="005502B0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те</w:t>
            </w:r>
            <w:r w:rsidR="00300B31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преминават веднъж годишно обучение за закрила от насилие.</w:t>
            </w:r>
          </w:p>
        </w:tc>
        <w:tc>
          <w:tcPr>
            <w:tcW w:w="4678" w:type="dxa"/>
          </w:tcPr>
          <w:p w14:paraId="326484FD" w14:textId="77777777" w:rsidR="00300B31" w:rsidRPr="00811FA3" w:rsidRDefault="00300B31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Удостоверение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от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обучение</w:t>
            </w:r>
          </w:p>
          <w:p w14:paraId="554EB0DB" w14:textId="77777777" w:rsidR="00300B31" w:rsidRPr="00811FA3" w:rsidRDefault="00300B31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</w:t>
            </w:r>
            <w:r w:rsidR="005502B0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ъс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служителите</w:t>
            </w:r>
          </w:p>
          <w:p w14:paraId="46E39E52" w14:textId="4FC29A8D" w:rsidR="00300B31" w:rsidRPr="00811FA3" w:rsidRDefault="00300B31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Информация,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подписана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от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D62CF8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ръководителя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услугата</w:t>
            </w:r>
          </w:p>
        </w:tc>
      </w:tr>
      <w:tr w:rsidR="00300B31" w:rsidRPr="00811FA3" w14:paraId="4A775B3B" w14:textId="77777777" w:rsidTr="00300B31">
        <w:tc>
          <w:tcPr>
            <w:tcW w:w="4786" w:type="dxa"/>
          </w:tcPr>
          <w:p w14:paraId="4417FFB2" w14:textId="307C8FE4" w:rsidR="00300B31" w:rsidRPr="00811FA3" w:rsidRDefault="00300B31" w:rsidP="0062061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При регистрирани случаи на насилие</w:t>
            </w:r>
            <w:r w:rsidR="00211214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211214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услугата </w:t>
            </w:r>
            <w:r w:rsidR="00CF076C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ОПДКС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 осигурила необходимите </w:t>
            </w:r>
            <w:r w:rsidR="005502B0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външни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специалисти за оказване на психологическа и/или социална подкрепа на </w:t>
            </w:r>
            <w:r w:rsidR="007123B0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потребител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жертва на </w:t>
            </w:r>
            <w:r w:rsidR="009855D9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насилие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9855D9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това се отразява в </w:t>
            </w:r>
            <w:r w:rsidR="00737C14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ИПП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67B92C80" w14:textId="77777777" w:rsidR="00300B31" w:rsidRPr="00811FA3" w:rsidRDefault="00300B31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14:paraId="45ED065D" w14:textId="77777777" w:rsidR="00300B31" w:rsidRPr="00811FA3" w:rsidRDefault="00300B31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Протоколи от проведени сесии за подкрепа/рехабилитация</w:t>
            </w:r>
          </w:p>
          <w:p w14:paraId="3119EBC9" w14:textId="5F40E3FE" w:rsidR="00300B31" w:rsidRPr="00811FA3" w:rsidRDefault="00737C14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ИПП</w:t>
            </w:r>
            <w:r w:rsidR="00300B31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потребителите</w:t>
            </w:r>
          </w:p>
        </w:tc>
      </w:tr>
      <w:tr w:rsidR="0034075E" w:rsidRPr="00811FA3" w14:paraId="3FDF9E77" w14:textId="77777777" w:rsidTr="00300B31">
        <w:tc>
          <w:tcPr>
            <w:tcW w:w="4786" w:type="dxa"/>
          </w:tcPr>
          <w:p w14:paraId="24EA91B1" w14:textId="455C55DF" w:rsidR="0034075E" w:rsidRPr="00811FA3" w:rsidRDefault="0034075E" w:rsidP="0062061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видно място е поставена информация за НТЛД 116 111. </w:t>
            </w:r>
          </w:p>
        </w:tc>
        <w:tc>
          <w:tcPr>
            <w:tcW w:w="4678" w:type="dxa"/>
          </w:tcPr>
          <w:p w14:paraId="55E3EC05" w14:textId="77777777" w:rsidR="0034075E" w:rsidRPr="00811FA3" w:rsidRDefault="0034075E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Наблюдение на средата</w:t>
            </w:r>
          </w:p>
          <w:p w14:paraId="23E268EA" w14:textId="77777777" w:rsidR="0034075E" w:rsidRPr="00811FA3" w:rsidRDefault="0034075E" w:rsidP="0034075E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14:paraId="00CF23AF" w14:textId="77777777" w:rsidR="00300B31" w:rsidRPr="00811FA3" w:rsidRDefault="00300B31" w:rsidP="002B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98ABFF" w14:textId="276F6814" w:rsidR="00AF0B10" w:rsidRPr="00811FA3" w:rsidRDefault="001A7B83" w:rsidP="002536EB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2536EB"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3622" w:rsidRPr="00811FA3">
        <w:rPr>
          <w:rFonts w:ascii="Times New Roman" w:hAnsi="Times New Roman" w:cs="Times New Roman"/>
          <w:b/>
          <w:sz w:val="24"/>
          <w:szCs w:val="24"/>
        </w:rPr>
        <w:t>16</w:t>
      </w:r>
      <w:r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="009855D9" w:rsidRPr="00811FA3">
        <w:rPr>
          <w:rFonts w:ascii="Times New Roman" w:hAnsi="Times New Roman"/>
          <w:sz w:val="24"/>
          <w:szCs w:val="24"/>
        </w:rPr>
        <w:t xml:space="preserve">Децата </w:t>
      </w:r>
      <w:r w:rsidR="00DF1BFA" w:rsidRPr="00811FA3">
        <w:rPr>
          <w:rFonts w:ascii="Times New Roman" w:hAnsi="Times New Roman"/>
          <w:sz w:val="24"/>
          <w:szCs w:val="24"/>
        </w:rPr>
        <w:t>се подкрепят и овластяват да познават правата си.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620613" w:rsidRPr="00811FA3" w14:paraId="419D8C9F" w14:textId="77777777" w:rsidTr="00863DD7">
        <w:trPr>
          <w:trHeight w:val="125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C23B" w14:textId="77777777" w:rsidR="00620613" w:rsidRPr="00811FA3" w:rsidRDefault="00620613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1997" w14:textId="77777777" w:rsidR="00620613" w:rsidRPr="00811FA3" w:rsidRDefault="00620613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DF1BFA" w:rsidRPr="00811FA3" w14:paraId="663D132B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A084" w14:textId="75D3C6CD" w:rsidR="00DF1BFA" w:rsidRPr="00811FA3" w:rsidRDefault="00DF1BFA" w:rsidP="0062061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служители познават Конвенцията </w:t>
            </w:r>
            <w:r w:rsidR="00BB4A3C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ООН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правата </w:t>
            </w:r>
            <w:r w:rsidR="00BB4A3C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на детето</w:t>
            </w:r>
            <w:r w:rsidR="003E7B27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3E7B27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както и националното законодателство в областта на правата и закрилата на детето</w:t>
            </w:r>
            <w:r w:rsidR="00BB4A3C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AB3D" w14:textId="77777777" w:rsidR="00DF1BFA" w:rsidRPr="00811FA3" w:rsidRDefault="00BB4A3C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надграждащи обучения</w:t>
            </w:r>
          </w:p>
          <w:p w14:paraId="79E52158" w14:textId="77777777" w:rsidR="00BB4A3C" w:rsidRPr="00811FA3" w:rsidRDefault="00BB4A3C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1A7B83" w:rsidRPr="00811FA3" w14:paraId="2E766635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4F88" w14:textId="77777777" w:rsidR="001A7B83" w:rsidRPr="00811FA3" w:rsidRDefault="00DF1BFA" w:rsidP="0062061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деца познават правата си – съобразно възрастта и степен на развитие. </w:t>
            </w:r>
            <w:r w:rsidR="001A7B83" w:rsidRPr="00811FA3">
              <w:rPr>
                <w:rFonts w:ascii="Times New Roman" w:hAnsi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F85C" w14:textId="77777777" w:rsidR="001A7B83" w:rsidRPr="00811FA3" w:rsidRDefault="00BB4A3C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14:paraId="737CC719" w14:textId="77777777" w:rsidR="00BB4A3C" w:rsidRPr="00811FA3" w:rsidRDefault="00BB4A3C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Адаптирани материали</w:t>
            </w:r>
          </w:p>
          <w:p w14:paraId="14EEF695" w14:textId="77777777" w:rsidR="00BB4A3C" w:rsidRPr="00811FA3" w:rsidRDefault="00BB4A3C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Доказателства от проведени информационни и/или обучителни дейности</w:t>
            </w:r>
          </w:p>
        </w:tc>
      </w:tr>
    </w:tbl>
    <w:p w14:paraId="6FC55A31" w14:textId="77777777" w:rsidR="007551A6" w:rsidRPr="00811FA3" w:rsidRDefault="007551A6" w:rsidP="003E7B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21FC38" w14:textId="7B7F461B" w:rsidR="00AF3612" w:rsidRPr="00811FA3" w:rsidRDefault="001A7B83" w:rsidP="002536EB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811FA3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2536EB" w:rsidRPr="00811F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3622" w:rsidRPr="00811FA3">
        <w:rPr>
          <w:rFonts w:ascii="Times New Roman" w:hAnsi="Times New Roman" w:cs="Times New Roman"/>
          <w:b/>
          <w:sz w:val="24"/>
          <w:szCs w:val="24"/>
        </w:rPr>
        <w:t>16</w:t>
      </w:r>
      <w:r w:rsidRPr="00811FA3">
        <w:rPr>
          <w:rFonts w:ascii="Times New Roman" w:hAnsi="Times New Roman" w:cs="Times New Roman"/>
          <w:b/>
          <w:bCs/>
          <w:sz w:val="24"/>
          <w:szCs w:val="24"/>
        </w:rPr>
        <w:t xml:space="preserve">.3: </w:t>
      </w:r>
      <w:r w:rsidRPr="00811FA3">
        <w:rPr>
          <w:rFonts w:ascii="Times New Roman" w:hAnsi="Times New Roman"/>
          <w:sz w:val="24"/>
          <w:szCs w:val="24"/>
        </w:rPr>
        <w:t xml:space="preserve">Доставчикът </w:t>
      </w:r>
      <w:r w:rsidR="00923622" w:rsidRPr="00811FA3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811FA3">
        <w:rPr>
          <w:rFonts w:ascii="Times New Roman" w:hAnsi="Times New Roman"/>
          <w:sz w:val="24"/>
          <w:szCs w:val="24"/>
        </w:rPr>
        <w:t>създава условия за изслуш</w:t>
      </w:r>
      <w:r w:rsidR="007551A6" w:rsidRPr="00811FA3">
        <w:rPr>
          <w:rFonts w:ascii="Times New Roman" w:hAnsi="Times New Roman"/>
          <w:sz w:val="24"/>
          <w:szCs w:val="24"/>
        </w:rPr>
        <w:t xml:space="preserve">ване мнението на детето </w:t>
      </w:r>
      <w:r w:rsidRPr="00811FA3">
        <w:rPr>
          <w:rFonts w:ascii="Times New Roman" w:hAnsi="Times New Roman"/>
          <w:sz w:val="24"/>
          <w:szCs w:val="24"/>
        </w:rPr>
        <w:t>в процеса на предоставяне на услугата</w:t>
      </w:r>
      <w:r w:rsidR="003C30E3" w:rsidRPr="00811FA3">
        <w:rPr>
          <w:rFonts w:ascii="Times New Roman" w:hAnsi="Times New Roman"/>
          <w:sz w:val="24"/>
          <w:szCs w:val="24"/>
        </w:rPr>
        <w:t>, като гарантира, че изразените мнения на потребителите, няма да доведат до негативни последствия за тях.</w:t>
      </w:r>
      <w:r w:rsidRPr="00811FA3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620613" w:rsidRPr="00811FA3" w14:paraId="28931DD6" w14:textId="77777777" w:rsidTr="00863DD7">
        <w:trPr>
          <w:trHeight w:val="217"/>
        </w:trPr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06F2" w14:textId="77777777" w:rsidR="00620613" w:rsidRPr="00811FA3" w:rsidRDefault="00620613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2610" w14:textId="77777777" w:rsidR="00620613" w:rsidRPr="00811FA3" w:rsidRDefault="00620613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AF0B10" w:rsidRPr="00811FA3" w14:paraId="7906A199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B2FC" w14:textId="77777777" w:rsidR="00AF0B10" w:rsidRPr="00811FA3" w:rsidRDefault="00E16629" w:rsidP="0062061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Мнението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 се изслушва и зачита.</w:t>
            </w:r>
            <w:r w:rsidR="00AF0B1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5F5C" w14:textId="325E997D" w:rsidR="00E16629" w:rsidRPr="00811FA3" w:rsidRDefault="00E16629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BF5304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="004E339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B708F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потребителите</w:t>
            </w:r>
          </w:p>
          <w:p w14:paraId="35814941" w14:textId="1AB87CFE" w:rsidR="00AF0B10" w:rsidRPr="00811FA3" w:rsidRDefault="00737C14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</w:t>
            </w:r>
            <w:r w:rsidR="00AF0B1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14:paraId="3BE40D9E" w14:textId="7DB91014" w:rsidR="00E16629" w:rsidRPr="00811FA3" w:rsidRDefault="00E16629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</w:t>
            </w:r>
            <w:r w:rsidR="004E3392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юта с потребители</w:t>
            </w:r>
          </w:p>
          <w:p w14:paraId="36EB396B" w14:textId="77777777" w:rsidR="00DF1BFA" w:rsidRPr="00811FA3" w:rsidRDefault="00DF1BFA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Протоколи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от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участие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на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7123B0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="0065769A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в екипни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обсъждания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по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важни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въпроси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на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живота в услугата, както и от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лични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срещи с отговорния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за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него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специалист</w:t>
            </w:r>
          </w:p>
        </w:tc>
      </w:tr>
      <w:tr w:rsidR="00AF0B10" w:rsidRPr="00811FA3" w14:paraId="3EFC44C6" w14:textId="77777777" w:rsidTr="0059226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61B9" w14:textId="61DD5829" w:rsidR="00AF0B10" w:rsidRPr="00811FA3" w:rsidRDefault="00E16629" w:rsidP="0062061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със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затруднена</w:t>
            </w:r>
            <w:r w:rsidR="00A57AFB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ко</w:t>
            </w:r>
            <w:r w:rsidR="00F763D8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муникация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са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осигурени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възможности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  <w:r w:rsidR="00A57AFB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изразяват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мнението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си и да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се</w:t>
            </w:r>
            <w:r w:rsidR="0065769A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запознаят с взетите</w:t>
            </w:r>
            <w:r w:rsidR="004849B6"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решения.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A27D" w14:textId="7BEB8598" w:rsidR="00AF0B10" w:rsidRPr="00811FA3" w:rsidRDefault="00E16629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Изпо</w:t>
            </w:r>
            <w:r w:rsid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звани материали/подходи</w:t>
            </w:r>
          </w:p>
          <w:p w14:paraId="20357CAA" w14:textId="77777777" w:rsidR="003C30E3" w:rsidRPr="00811FA3" w:rsidRDefault="003C30E3" w:rsidP="003C30E3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EE7308D" w14:textId="77777777" w:rsidR="00AF0B10" w:rsidRPr="00811FA3" w:rsidRDefault="00AF0B10" w:rsidP="002B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3E7C25" w14:textId="190E34B3" w:rsidR="000A72B2" w:rsidRPr="00811FA3" w:rsidRDefault="00923622" w:rsidP="002536EB">
      <w:pPr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811FA3">
        <w:rPr>
          <w:rFonts w:ascii="Times New Roman" w:hAnsi="Times New Roman"/>
          <w:b/>
          <w:sz w:val="24"/>
          <w:szCs w:val="24"/>
        </w:rPr>
        <w:t>Критерий 16</w:t>
      </w:r>
      <w:r w:rsidR="000A72B2" w:rsidRPr="00811FA3">
        <w:rPr>
          <w:rFonts w:ascii="Times New Roman" w:hAnsi="Times New Roman"/>
          <w:b/>
          <w:sz w:val="24"/>
          <w:szCs w:val="24"/>
        </w:rPr>
        <w:t xml:space="preserve">.4: </w:t>
      </w:r>
      <w:r w:rsidR="00F8689B" w:rsidRPr="00811FA3">
        <w:rPr>
          <w:rFonts w:ascii="Times New Roman" w:hAnsi="Times New Roman"/>
          <w:sz w:val="24"/>
          <w:szCs w:val="24"/>
        </w:rPr>
        <w:t>Доставчикът</w:t>
      </w:r>
      <w:r w:rsidR="0065769A" w:rsidRPr="00811FA3">
        <w:rPr>
          <w:rFonts w:ascii="Times New Roman" w:hAnsi="Times New Roman"/>
          <w:sz w:val="24"/>
          <w:szCs w:val="24"/>
        </w:rPr>
        <w:t xml:space="preserve"> </w:t>
      </w:r>
      <w:r w:rsidR="00F8689B" w:rsidRPr="00811FA3">
        <w:rPr>
          <w:rFonts w:ascii="Times New Roman" w:hAnsi="Times New Roman"/>
          <w:sz w:val="24"/>
          <w:szCs w:val="24"/>
        </w:rPr>
        <w:t>на</w:t>
      </w:r>
      <w:r w:rsidR="0065769A" w:rsidRPr="00811FA3">
        <w:rPr>
          <w:rFonts w:ascii="Times New Roman" w:hAnsi="Times New Roman"/>
          <w:sz w:val="24"/>
          <w:szCs w:val="24"/>
        </w:rPr>
        <w:t xml:space="preserve"> </w:t>
      </w:r>
      <w:r w:rsidR="006E567F" w:rsidRPr="00811FA3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="00592267" w:rsidRPr="00811FA3">
        <w:rPr>
          <w:rFonts w:ascii="Times New Roman" w:hAnsi="Times New Roman"/>
          <w:sz w:val="24"/>
          <w:szCs w:val="24"/>
        </w:rPr>
        <w:t xml:space="preserve">търси активно </w:t>
      </w:r>
      <w:r w:rsidR="00F8689B" w:rsidRPr="00811FA3">
        <w:rPr>
          <w:rFonts w:ascii="Times New Roman" w:hAnsi="Times New Roman"/>
          <w:sz w:val="24"/>
          <w:szCs w:val="24"/>
        </w:rPr>
        <w:t xml:space="preserve">мнението на потребителите </w:t>
      </w:r>
      <w:r w:rsidR="00592267" w:rsidRPr="00811FA3">
        <w:rPr>
          <w:rFonts w:ascii="Times New Roman" w:hAnsi="Times New Roman"/>
          <w:sz w:val="24"/>
          <w:szCs w:val="24"/>
        </w:rPr>
        <w:t xml:space="preserve">при оценка изпълнението на Програмата за </w:t>
      </w:r>
      <w:r w:rsidR="002B55A7">
        <w:rPr>
          <w:rFonts w:ascii="Times New Roman" w:hAnsi="Times New Roman"/>
          <w:sz w:val="24"/>
          <w:szCs w:val="24"/>
        </w:rPr>
        <w:t xml:space="preserve">развитие на </w:t>
      </w:r>
      <w:r w:rsidR="00592267" w:rsidRPr="00811FA3">
        <w:rPr>
          <w:rFonts w:ascii="Times New Roman" w:hAnsi="Times New Roman"/>
          <w:sz w:val="24"/>
          <w:szCs w:val="24"/>
        </w:rPr>
        <w:t xml:space="preserve">качеството.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0A72B2" w:rsidRPr="00811FA3" w14:paraId="0577AB0A" w14:textId="77777777" w:rsidTr="00592267">
        <w:tc>
          <w:tcPr>
            <w:tcW w:w="4698" w:type="dxa"/>
          </w:tcPr>
          <w:p w14:paraId="162D7913" w14:textId="77777777" w:rsidR="000A72B2" w:rsidRPr="00811FA3" w:rsidRDefault="000A72B2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98" w:type="dxa"/>
          </w:tcPr>
          <w:p w14:paraId="698A9B60" w14:textId="2B925DB6" w:rsidR="000A72B2" w:rsidRPr="00811FA3" w:rsidRDefault="000A72B2" w:rsidP="00863DD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</w:t>
            </w:r>
            <w:r w:rsid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</w:t>
            </w:r>
            <w:r w:rsid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11F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информация</w:t>
            </w:r>
          </w:p>
        </w:tc>
      </w:tr>
      <w:tr w:rsidR="009C538D" w:rsidRPr="00811FA3" w14:paraId="7D23A856" w14:textId="77777777" w:rsidTr="00592267">
        <w:tc>
          <w:tcPr>
            <w:tcW w:w="4698" w:type="dxa"/>
          </w:tcPr>
          <w:p w14:paraId="5AE94718" w14:textId="77777777" w:rsidR="009C538D" w:rsidRPr="00811FA3" w:rsidRDefault="009C538D" w:rsidP="0062061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Разработени форми/материали за търсене на мнението на потребителите</w:t>
            </w:r>
            <w:r w:rsidR="00211214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98" w:type="dxa"/>
          </w:tcPr>
          <w:p w14:paraId="425940DB" w14:textId="77777777" w:rsidR="009C538D" w:rsidRPr="00811FA3" w:rsidRDefault="009C538D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Форми/материали за търсене на мнението на потребители</w:t>
            </w:r>
          </w:p>
          <w:p w14:paraId="7519E2EE" w14:textId="0C3045FD" w:rsidR="009C538D" w:rsidRPr="00811FA3" w:rsidRDefault="009C538D" w:rsidP="002B55A7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</w:t>
            </w:r>
            <w:r w:rsidR="002B55A7" w:rsidRPr="002B55A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развитие на качеството</w:t>
            </w:r>
          </w:p>
        </w:tc>
      </w:tr>
      <w:tr w:rsidR="002B708F" w:rsidRPr="00811FA3" w14:paraId="74603B52" w14:textId="77777777" w:rsidTr="00E128CB">
        <w:tc>
          <w:tcPr>
            <w:tcW w:w="4698" w:type="dxa"/>
          </w:tcPr>
          <w:p w14:paraId="5BFDF063" w14:textId="77777777" w:rsidR="002B708F" w:rsidRPr="00811FA3" w:rsidRDefault="002B708F" w:rsidP="0062061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 xml:space="preserve"> Поне едно проучване на удовлетвореността на потребителите в рамките на всеки 12 месеца.</w:t>
            </w:r>
          </w:p>
        </w:tc>
        <w:tc>
          <w:tcPr>
            <w:tcW w:w="4698" w:type="dxa"/>
          </w:tcPr>
          <w:p w14:paraId="37FBFDA0" w14:textId="77777777" w:rsidR="002B708F" w:rsidRPr="00811FA3" w:rsidRDefault="002B708F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 потребители </w:t>
            </w:r>
          </w:p>
          <w:p w14:paraId="593DC009" w14:textId="77777777" w:rsidR="002B708F" w:rsidRPr="00811FA3" w:rsidRDefault="002B708F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въпросниците са адаптирани за</w:t>
            </w:r>
            <w:r w:rsidR="0079388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лица с ограничения в зрението, слуха</w:t>
            </w:r>
            <w:r w:rsidR="0079388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или</w:t>
            </w:r>
            <w:r w:rsidR="0079388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говора и на</w:t>
            </w:r>
            <w:r w:rsidR="0079388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лица с интелектуални</w:t>
            </w:r>
            <w:r w:rsidR="0079388B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затруднения</w:t>
            </w:r>
          </w:p>
          <w:p w14:paraId="30FCFC1A" w14:textId="77777777" w:rsidR="002B708F" w:rsidRPr="00811FA3" w:rsidRDefault="002B708F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Налична обобщена информация от проучването </w:t>
            </w:r>
          </w:p>
        </w:tc>
      </w:tr>
      <w:tr w:rsidR="002B708F" w:rsidRPr="00811FA3" w14:paraId="4C9FE8B8" w14:textId="77777777" w:rsidTr="00E128CB">
        <w:tc>
          <w:tcPr>
            <w:tcW w:w="4698" w:type="dxa"/>
          </w:tcPr>
          <w:p w14:paraId="2AD0BCBD" w14:textId="6921AB19" w:rsidR="002B708F" w:rsidRPr="00811FA3" w:rsidRDefault="002B708F" w:rsidP="0062061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Програмата за развитие на качеството и Годишния</w:t>
            </w:r>
            <w:r w:rsidR="004849B6" w:rsidRPr="00811FA3">
              <w:rPr>
                <w:rFonts w:ascii="Times New Roman" w:hAnsi="Times New Roman"/>
                <w:sz w:val="24"/>
                <w:szCs w:val="24"/>
                <w:lang w:val="bg-BG"/>
              </w:rPr>
              <w:t>т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7208BE">
              <w:rPr>
                <w:rFonts w:ascii="Times New Roman" w:hAnsi="Times New Roman"/>
                <w:sz w:val="24"/>
                <w:szCs w:val="24"/>
                <w:lang w:val="bg-BG"/>
              </w:rPr>
              <w:t>постигнатите</w:t>
            </w:r>
            <w:r w:rsidRPr="00811F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резултати от проучването на удовлетвореността.</w:t>
            </w:r>
          </w:p>
        </w:tc>
        <w:tc>
          <w:tcPr>
            <w:tcW w:w="4698" w:type="dxa"/>
          </w:tcPr>
          <w:p w14:paraId="24E5738E" w14:textId="77777777" w:rsidR="002B708F" w:rsidRPr="00811FA3" w:rsidRDefault="002B708F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Програмата  за развитие на качеството</w:t>
            </w:r>
          </w:p>
          <w:p w14:paraId="118EE0B6" w14:textId="77777777" w:rsidR="002B708F" w:rsidRPr="00811FA3" w:rsidRDefault="002B708F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 от проучването</w:t>
            </w:r>
          </w:p>
          <w:p w14:paraId="314F5C97" w14:textId="77777777" w:rsidR="002B708F" w:rsidRPr="00811FA3" w:rsidRDefault="002B708F" w:rsidP="00D4554A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</w:tbl>
    <w:p w14:paraId="2DAFA8D8" w14:textId="77777777" w:rsidR="002B708F" w:rsidRPr="00811FA3" w:rsidRDefault="002B708F" w:rsidP="003E7B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6ED43AE" w14:textId="0269406D" w:rsidR="00DC5BB0" w:rsidRPr="00811FA3" w:rsidRDefault="00923622" w:rsidP="00DC5B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bCs/>
          <w:sz w:val="24"/>
          <w:szCs w:val="24"/>
        </w:rPr>
        <w:t xml:space="preserve">Специализираната социална услуга </w:t>
      </w:r>
      <w:r w:rsidR="007551A6" w:rsidRPr="00811FA3">
        <w:rPr>
          <w:rFonts w:ascii="Times New Roman" w:hAnsi="Times New Roman" w:cs="Times New Roman"/>
          <w:sz w:val="24"/>
          <w:szCs w:val="24"/>
        </w:rPr>
        <w:t xml:space="preserve">Осигуряване на подслон </w:t>
      </w:r>
      <w:r w:rsidR="00811FA3" w:rsidRPr="00811FA3">
        <w:rPr>
          <w:rFonts w:ascii="Times New Roman" w:hAnsi="Times New Roman" w:cs="Times New Roman"/>
          <w:sz w:val="24"/>
          <w:szCs w:val="24"/>
        </w:rPr>
        <w:t xml:space="preserve">за деца в кризисна ситуация </w:t>
      </w:r>
      <w:r w:rsidR="00487815" w:rsidRPr="00811FA3">
        <w:rPr>
          <w:rFonts w:ascii="Times New Roman" w:hAnsi="Times New Roman" w:cs="Times New Roman"/>
          <w:sz w:val="24"/>
          <w:szCs w:val="24"/>
        </w:rPr>
        <w:t xml:space="preserve">се предоставя </w:t>
      </w:r>
      <w:r w:rsidR="00487815" w:rsidRPr="00811FA3">
        <w:rPr>
          <w:rFonts w:ascii="Times New Roman" w:hAnsi="Times New Roman" w:cs="Times New Roman"/>
          <w:b/>
          <w:i/>
          <w:sz w:val="24"/>
          <w:szCs w:val="24"/>
          <w:u w:val="single"/>
        </w:rPr>
        <w:t>само</w:t>
      </w:r>
      <w:r w:rsidR="009576F3" w:rsidRPr="00811FA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DC5BB0" w:rsidRPr="00811FA3">
        <w:rPr>
          <w:rFonts w:ascii="Times New Roman" w:hAnsi="Times New Roman" w:cs="Times New Roman"/>
          <w:sz w:val="24"/>
          <w:szCs w:val="24"/>
        </w:rPr>
        <w:t xml:space="preserve">в </w:t>
      </w:r>
      <w:r w:rsidR="00DC5BB0" w:rsidRPr="00811FA3">
        <w:rPr>
          <w:rFonts w:ascii="Times New Roman" w:hAnsi="Times New Roman" w:cs="Times New Roman"/>
          <w:b/>
          <w:sz w:val="24"/>
          <w:szCs w:val="24"/>
        </w:rPr>
        <w:t>комплекс</w:t>
      </w:r>
      <w:r w:rsidR="00DC5BB0" w:rsidRPr="00811FA3">
        <w:rPr>
          <w:rFonts w:ascii="Times New Roman" w:hAnsi="Times New Roman" w:cs="Times New Roman"/>
          <w:sz w:val="24"/>
          <w:szCs w:val="24"/>
        </w:rPr>
        <w:t xml:space="preserve"> от следните социални услуги:</w:t>
      </w:r>
    </w:p>
    <w:p w14:paraId="174A428E" w14:textId="13188605" w:rsidR="006843B3" w:rsidRPr="00811FA3" w:rsidRDefault="00DC5BB0" w:rsidP="00AF00A5">
      <w:pPr>
        <w:pStyle w:val="ListParagraph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11FA3">
        <w:rPr>
          <w:rFonts w:ascii="Times New Roman" w:hAnsi="Times New Roman" w:cs="Times New Roman"/>
          <w:sz w:val="24"/>
          <w:szCs w:val="24"/>
          <w:lang w:val="bg-BG"/>
        </w:rPr>
        <w:t>информиране и консултиране – специализирана</w:t>
      </w:r>
      <w:r w:rsid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>социална</w:t>
      </w:r>
      <w:r w:rsid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>услуга;</w:t>
      </w:r>
    </w:p>
    <w:p w14:paraId="16E7FAFC" w14:textId="77777777" w:rsidR="006843B3" w:rsidRPr="00811FA3" w:rsidRDefault="006843B3" w:rsidP="00AF00A5">
      <w:pPr>
        <w:pStyle w:val="ListParagraph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11FA3">
        <w:rPr>
          <w:rFonts w:ascii="Times New Roman" w:hAnsi="Times New Roman" w:cs="Times New Roman"/>
          <w:sz w:val="24"/>
          <w:szCs w:val="24"/>
          <w:lang w:val="bg-BG"/>
        </w:rPr>
        <w:t>застъпничество и посредничество;</w:t>
      </w:r>
    </w:p>
    <w:p w14:paraId="5C944E44" w14:textId="31B95025" w:rsidR="006843B3" w:rsidRPr="00811FA3" w:rsidRDefault="006843B3" w:rsidP="00AF00A5">
      <w:pPr>
        <w:pStyle w:val="ListParagraph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11FA3">
        <w:rPr>
          <w:rFonts w:ascii="Times New Roman" w:hAnsi="Times New Roman" w:cs="Times New Roman"/>
          <w:sz w:val="24"/>
          <w:szCs w:val="24"/>
          <w:lang w:val="bg-BG"/>
        </w:rPr>
        <w:t>общностна</w:t>
      </w:r>
      <w:r w:rsidR="003E7B27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>работа;</w:t>
      </w:r>
    </w:p>
    <w:p w14:paraId="408B73CD" w14:textId="2D446C71" w:rsidR="006843B3" w:rsidRPr="00811FA3" w:rsidRDefault="006843B3" w:rsidP="00AF00A5">
      <w:pPr>
        <w:pStyle w:val="ListParagraph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11FA3">
        <w:rPr>
          <w:rFonts w:ascii="Times New Roman" w:hAnsi="Times New Roman" w:cs="Times New Roman"/>
          <w:sz w:val="24"/>
          <w:szCs w:val="24"/>
          <w:lang w:val="bg-BG"/>
        </w:rPr>
        <w:t>терапия;</w:t>
      </w:r>
    </w:p>
    <w:p w14:paraId="5CEF46E9" w14:textId="2BB05172" w:rsidR="00DC5BB0" w:rsidRPr="00811FA3" w:rsidRDefault="004849B6" w:rsidP="00AF00A5">
      <w:pPr>
        <w:pStyle w:val="ListParagraph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11FA3">
        <w:rPr>
          <w:rFonts w:ascii="Times New Roman" w:hAnsi="Times New Roman" w:cs="Times New Roman"/>
          <w:sz w:val="24"/>
          <w:szCs w:val="24"/>
          <w:lang w:val="bg-BG"/>
        </w:rPr>
        <w:t>обучение</w:t>
      </w:r>
      <w:r w:rsidR="003E7B27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>за</w:t>
      </w:r>
      <w:r w:rsidR="003E7B27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>придобиване</w:t>
      </w:r>
      <w:r w:rsidR="003E7B27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>на</w:t>
      </w:r>
      <w:r w:rsidR="003E7B27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>умения</w:t>
      </w:r>
      <w:r w:rsidR="00881D42" w:rsidRPr="00811FA3">
        <w:rPr>
          <w:rFonts w:ascii="Times New Roman" w:hAnsi="Times New Roman" w:cs="Times New Roman"/>
          <w:sz w:val="24"/>
          <w:szCs w:val="24"/>
          <w:lang w:val="bg-BG"/>
        </w:rPr>
        <w:t xml:space="preserve"> (като специализирана услуга)</w:t>
      </w:r>
      <w:r w:rsidRPr="00811FA3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2B87DE9" w14:textId="77777777" w:rsidR="00D23506" w:rsidRDefault="00D23506" w:rsidP="003E7B2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C3FE2D2" w14:textId="77777777" w:rsidR="003E7B27" w:rsidRPr="00811FA3" w:rsidRDefault="003E7B27" w:rsidP="003E7B2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sz w:val="24"/>
          <w:szCs w:val="24"/>
        </w:rPr>
        <w:t>Социалните услуги „дневна грижа“, „резидентна грижа“ и „осигуряване на подслон“ или комбинация от две от тях не могат да се предоставят като комплекс, тъй като и трите услуги имат за цел задоволяване на ежедневни потребности и осигуряване на безопасна среда за потребителите и ще се дублират дейности за подкрепа, осъществявани в тези социални услуги.</w:t>
      </w:r>
    </w:p>
    <w:p w14:paraId="62803A6D" w14:textId="2EDA1647" w:rsidR="00DC5BB0" w:rsidRPr="00811FA3" w:rsidRDefault="00DC5BB0" w:rsidP="00DC5B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1FA3">
        <w:rPr>
          <w:rFonts w:ascii="Times New Roman" w:hAnsi="Times New Roman" w:cs="Times New Roman"/>
          <w:sz w:val="24"/>
          <w:szCs w:val="24"/>
        </w:rPr>
        <w:t>Доста</w:t>
      </w:r>
      <w:r w:rsidR="006843B3" w:rsidRPr="00811FA3">
        <w:rPr>
          <w:rFonts w:ascii="Times New Roman" w:hAnsi="Times New Roman" w:cs="Times New Roman"/>
          <w:sz w:val="24"/>
          <w:szCs w:val="24"/>
        </w:rPr>
        <w:t xml:space="preserve">вчикът на социалната услуга </w:t>
      </w:r>
      <w:r w:rsidR="00BF5304" w:rsidRPr="00811FA3">
        <w:rPr>
          <w:rFonts w:ascii="Times New Roman" w:hAnsi="Times New Roman" w:cs="Times New Roman"/>
          <w:sz w:val="24"/>
          <w:szCs w:val="24"/>
        </w:rPr>
        <w:t>ОПД</w:t>
      </w:r>
      <w:r w:rsidR="003E7B27" w:rsidRPr="00811FA3">
        <w:rPr>
          <w:rFonts w:ascii="Times New Roman" w:hAnsi="Times New Roman" w:cs="Times New Roman"/>
          <w:sz w:val="24"/>
          <w:szCs w:val="24"/>
        </w:rPr>
        <w:t xml:space="preserve"> </w:t>
      </w:r>
      <w:r w:rsidRPr="00811FA3">
        <w:rPr>
          <w:rFonts w:ascii="Times New Roman" w:hAnsi="Times New Roman" w:cs="Times New Roman"/>
          <w:sz w:val="24"/>
          <w:szCs w:val="24"/>
        </w:rPr>
        <w:t>може да привлича/включва в дейността на услугата доброволци съгласно разработена от доставч</w:t>
      </w:r>
      <w:r w:rsidR="00811FA3">
        <w:rPr>
          <w:rFonts w:ascii="Times New Roman" w:hAnsi="Times New Roman" w:cs="Times New Roman"/>
          <w:sz w:val="24"/>
          <w:szCs w:val="24"/>
        </w:rPr>
        <w:t>и</w:t>
      </w:r>
      <w:r w:rsidRPr="00811FA3">
        <w:rPr>
          <w:rFonts w:ascii="Times New Roman" w:hAnsi="Times New Roman" w:cs="Times New Roman"/>
          <w:sz w:val="24"/>
          <w:szCs w:val="24"/>
        </w:rPr>
        <w:t>ка програма. Включването на стажанти е след сключване на споразумения между доставчика и съответните висши учебни заведения.</w:t>
      </w:r>
    </w:p>
    <w:p w14:paraId="6C4E4302" w14:textId="77777777" w:rsidR="00066B5E" w:rsidRPr="00811FA3" w:rsidRDefault="00066B5E" w:rsidP="00FC126F">
      <w:pPr>
        <w:spacing w:after="8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066B5E" w:rsidRPr="00811FA3" w:rsidSect="007858E4">
      <w:footerReference w:type="default" r:id="rId8"/>
      <w:pgSz w:w="12240" w:h="15840"/>
      <w:pgMar w:top="851" w:right="1417" w:bottom="1134" w:left="1417" w:header="720" w:footer="4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7BCF3" w14:textId="77777777" w:rsidR="00953B73" w:rsidRDefault="00953B73" w:rsidP="00E368D4">
      <w:pPr>
        <w:spacing w:after="0" w:line="240" w:lineRule="auto"/>
      </w:pPr>
      <w:r>
        <w:separator/>
      </w:r>
    </w:p>
  </w:endnote>
  <w:endnote w:type="continuationSeparator" w:id="0">
    <w:p w14:paraId="1AD68CCD" w14:textId="77777777" w:rsidR="00953B73" w:rsidRDefault="00953B73" w:rsidP="00E36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91127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1EE9B308" w14:textId="7D6C81DA" w:rsidR="00CD2168" w:rsidRPr="007858E4" w:rsidRDefault="00CD2168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7858E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858E4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858E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E45D0">
          <w:rPr>
            <w:rFonts w:ascii="Times New Roman" w:hAnsi="Times New Roman" w:cs="Times New Roman"/>
            <w:noProof/>
            <w:sz w:val="20"/>
            <w:szCs w:val="20"/>
          </w:rPr>
          <w:t>21</w:t>
        </w:r>
        <w:r w:rsidRPr="007858E4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0685ECC9" w14:textId="77777777" w:rsidR="00CD2168" w:rsidRDefault="00CD21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AD5DA" w14:textId="77777777" w:rsidR="00953B73" w:rsidRDefault="00953B73" w:rsidP="00E368D4">
      <w:pPr>
        <w:spacing w:after="0" w:line="240" w:lineRule="auto"/>
      </w:pPr>
      <w:r>
        <w:separator/>
      </w:r>
    </w:p>
  </w:footnote>
  <w:footnote w:type="continuationSeparator" w:id="0">
    <w:p w14:paraId="0F78E79D" w14:textId="77777777" w:rsidR="00953B73" w:rsidRDefault="00953B73" w:rsidP="00E368D4">
      <w:pPr>
        <w:spacing w:after="0" w:line="240" w:lineRule="auto"/>
      </w:pPr>
      <w:r>
        <w:continuationSeparator/>
      </w:r>
    </w:p>
  </w:footnote>
  <w:footnote w:id="1">
    <w:p w14:paraId="2FBBCB55" w14:textId="1DDC709A" w:rsidR="00CD2168" w:rsidRPr="00811FA3" w:rsidRDefault="00CD2168">
      <w:pPr>
        <w:pStyle w:val="FootnoteText"/>
        <w:rPr>
          <w:rFonts w:ascii="Times New Roman" w:hAnsi="Times New Roman" w:cs="Times New Roman"/>
        </w:rPr>
      </w:pPr>
      <w:r w:rsidRPr="00811FA3">
        <w:rPr>
          <w:rStyle w:val="FootnoteReference"/>
          <w:rFonts w:ascii="Times New Roman" w:hAnsi="Times New Roman" w:cs="Times New Roman"/>
        </w:rPr>
        <w:footnoteRef/>
      </w:r>
      <w:r w:rsidRPr="00811FA3">
        <w:rPr>
          <w:rFonts w:ascii="Times New Roman" w:hAnsi="Times New Roman" w:cs="Times New Roman"/>
        </w:rPr>
        <w:t xml:space="preserve">  По смисъла на ЗЗДет.: За целевите групи на сегашния ЦРДУ, (избягали от дома си или специализирана институция, в която са били настанени; необхванати от образователната система или отпаднали от нея деца в предучилищна и училищна възраст; скитащи, упражняващи различни тежки форми на детски труд и/или водещи начин на живот, който създава условия на риск от увреждане на физическото, психическото, нравственото, интелектуалното или социалното им развитие; жертва на злоупотреба, насилие, експлоатация или всякакво друго нехуманно, унизително отношение или наказание в или извън семейството; употребяващи инхаланти и/или други упойващи вещества))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sz w:val="24"/>
        <w:szCs w:val="24"/>
        <w:lang w:val="be-BY"/>
      </w:rPr>
    </w:lvl>
  </w:abstractNum>
  <w:abstractNum w:abstractNumId="1" w15:restartNumberingAfterBreak="0">
    <w:nsid w:val="03852564"/>
    <w:multiLevelType w:val="hybridMultilevel"/>
    <w:tmpl w:val="4420EB9A"/>
    <w:lvl w:ilvl="0" w:tplc="116A5E2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1140B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076F49"/>
    <w:multiLevelType w:val="hybridMultilevel"/>
    <w:tmpl w:val="237CA56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A6571"/>
    <w:multiLevelType w:val="hybridMultilevel"/>
    <w:tmpl w:val="D416E31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61CD1"/>
    <w:multiLevelType w:val="hybridMultilevel"/>
    <w:tmpl w:val="505421C4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461260"/>
    <w:multiLevelType w:val="multilevel"/>
    <w:tmpl w:val="2664252E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78306AB"/>
    <w:multiLevelType w:val="multilevel"/>
    <w:tmpl w:val="EDC2B16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36B5538"/>
    <w:multiLevelType w:val="hybridMultilevel"/>
    <w:tmpl w:val="04826DE2"/>
    <w:lvl w:ilvl="0" w:tplc="FD20372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546FE7"/>
    <w:multiLevelType w:val="hybridMultilevel"/>
    <w:tmpl w:val="659C872A"/>
    <w:lvl w:ilvl="0" w:tplc="116A5E2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9935AC"/>
    <w:multiLevelType w:val="hybridMultilevel"/>
    <w:tmpl w:val="48FC4E06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6B5EA2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055B38"/>
    <w:multiLevelType w:val="hybridMultilevel"/>
    <w:tmpl w:val="DCF415FA"/>
    <w:lvl w:ilvl="0" w:tplc="38E4CCDE">
      <w:start w:val="147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49B02F1"/>
    <w:multiLevelType w:val="hybridMultilevel"/>
    <w:tmpl w:val="04022C8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9943F1F"/>
    <w:multiLevelType w:val="hybridMultilevel"/>
    <w:tmpl w:val="2728A780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DE84C5D"/>
    <w:multiLevelType w:val="hybridMultilevel"/>
    <w:tmpl w:val="39748C22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4661CA"/>
    <w:multiLevelType w:val="multilevel"/>
    <w:tmpl w:val="AC7E0B98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D045A6C"/>
    <w:multiLevelType w:val="hybridMultilevel"/>
    <w:tmpl w:val="1E46C16A"/>
    <w:lvl w:ilvl="0" w:tplc="CF360042">
      <w:start w:val="175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D3D6CD5"/>
    <w:multiLevelType w:val="multilevel"/>
    <w:tmpl w:val="DB747C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EF97840"/>
    <w:multiLevelType w:val="multilevel"/>
    <w:tmpl w:val="16C2579E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2"/>
  </w:num>
  <w:num w:numId="5">
    <w:abstractNumId w:val="15"/>
  </w:num>
  <w:num w:numId="6">
    <w:abstractNumId w:val="14"/>
  </w:num>
  <w:num w:numId="7">
    <w:abstractNumId w:val="5"/>
  </w:num>
  <w:num w:numId="8">
    <w:abstractNumId w:val="10"/>
  </w:num>
  <w:num w:numId="9">
    <w:abstractNumId w:val="13"/>
  </w:num>
  <w:num w:numId="10">
    <w:abstractNumId w:val="3"/>
  </w:num>
  <w:num w:numId="11">
    <w:abstractNumId w:val="1"/>
  </w:num>
  <w:num w:numId="12">
    <w:abstractNumId w:val="12"/>
  </w:num>
  <w:num w:numId="13">
    <w:abstractNumId w:val="17"/>
  </w:num>
  <w:num w:numId="14">
    <w:abstractNumId w:val="19"/>
  </w:num>
  <w:num w:numId="15">
    <w:abstractNumId w:val="7"/>
  </w:num>
  <w:num w:numId="16">
    <w:abstractNumId w:val="18"/>
  </w:num>
  <w:num w:numId="17">
    <w:abstractNumId w:val="9"/>
  </w:num>
  <w:num w:numId="18">
    <w:abstractNumId w:val="6"/>
  </w:num>
  <w:num w:numId="19">
    <w:abstractNumId w:val="16"/>
  </w:num>
  <w:num w:numId="20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03"/>
    <w:rsid w:val="000000DB"/>
    <w:rsid w:val="00001EFB"/>
    <w:rsid w:val="00005BC4"/>
    <w:rsid w:val="00006187"/>
    <w:rsid w:val="00010F58"/>
    <w:rsid w:val="00011C48"/>
    <w:rsid w:val="00015BA2"/>
    <w:rsid w:val="00015F93"/>
    <w:rsid w:val="0001621B"/>
    <w:rsid w:val="0001635E"/>
    <w:rsid w:val="00016CDF"/>
    <w:rsid w:val="000175A6"/>
    <w:rsid w:val="00020F22"/>
    <w:rsid w:val="000227F8"/>
    <w:rsid w:val="00030487"/>
    <w:rsid w:val="0003309B"/>
    <w:rsid w:val="00041F96"/>
    <w:rsid w:val="00043D57"/>
    <w:rsid w:val="0004470D"/>
    <w:rsid w:val="00051480"/>
    <w:rsid w:val="000570D5"/>
    <w:rsid w:val="0006077E"/>
    <w:rsid w:val="00066B5E"/>
    <w:rsid w:val="00066D52"/>
    <w:rsid w:val="00070729"/>
    <w:rsid w:val="00071FCB"/>
    <w:rsid w:val="000728D6"/>
    <w:rsid w:val="00074333"/>
    <w:rsid w:val="000756D9"/>
    <w:rsid w:val="00080A1D"/>
    <w:rsid w:val="0008537E"/>
    <w:rsid w:val="0008711A"/>
    <w:rsid w:val="000905E1"/>
    <w:rsid w:val="00090860"/>
    <w:rsid w:val="00091A98"/>
    <w:rsid w:val="00092BE4"/>
    <w:rsid w:val="00093F1E"/>
    <w:rsid w:val="000A048B"/>
    <w:rsid w:val="000A1787"/>
    <w:rsid w:val="000A1BBA"/>
    <w:rsid w:val="000A290A"/>
    <w:rsid w:val="000A4C92"/>
    <w:rsid w:val="000A4D5B"/>
    <w:rsid w:val="000A6A15"/>
    <w:rsid w:val="000A6C5D"/>
    <w:rsid w:val="000A720E"/>
    <w:rsid w:val="000A72B2"/>
    <w:rsid w:val="000A78CE"/>
    <w:rsid w:val="000B1FF8"/>
    <w:rsid w:val="000B4C12"/>
    <w:rsid w:val="000C2892"/>
    <w:rsid w:val="000D0373"/>
    <w:rsid w:val="000D25B1"/>
    <w:rsid w:val="000D42EF"/>
    <w:rsid w:val="000E7ECE"/>
    <w:rsid w:val="000F202D"/>
    <w:rsid w:val="000F52DF"/>
    <w:rsid w:val="000F59E5"/>
    <w:rsid w:val="000F5C81"/>
    <w:rsid w:val="000F6723"/>
    <w:rsid w:val="000F7307"/>
    <w:rsid w:val="00100150"/>
    <w:rsid w:val="001016E4"/>
    <w:rsid w:val="00102627"/>
    <w:rsid w:val="00102C2F"/>
    <w:rsid w:val="001038ED"/>
    <w:rsid w:val="001047D0"/>
    <w:rsid w:val="00121A6E"/>
    <w:rsid w:val="001228C9"/>
    <w:rsid w:val="00123AC4"/>
    <w:rsid w:val="0012511E"/>
    <w:rsid w:val="0012516F"/>
    <w:rsid w:val="001270EF"/>
    <w:rsid w:val="00127543"/>
    <w:rsid w:val="001421EC"/>
    <w:rsid w:val="001427BE"/>
    <w:rsid w:val="00143C52"/>
    <w:rsid w:val="00144D0E"/>
    <w:rsid w:val="00145818"/>
    <w:rsid w:val="0014744B"/>
    <w:rsid w:val="00151344"/>
    <w:rsid w:val="001553FB"/>
    <w:rsid w:val="001575EE"/>
    <w:rsid w:val="00157793"/>
    <w:rsid w:val="00161908"/>
    <w:rsid w:val="00161D17"/>
    <w:rsid w:val="001712BA"/>
    <w:rsid w:val="0017379E"/>
    <w:rsid w:val="00174620"/>
    <w:rsid w:val="001766B3"/>
    <w:rsid w:val="00177AB9"/>
    <w:rsid w:val="001806A9"/>
    <w:rsid w:val="00181D28"/>
    <w:rsid w:val="00193BCD"/>
    <w:rsid w:val="001942F4"/>
    <w:rsid w:val="001954CC"/>
    <w:rsid w:val="00195946"/>
    <w:rsid w:val="00195B45"/>
    <w:rsid w:val="001A363F"/>
    <w:rsid w:val="001A5F6E"/>
    <w:rsid w:val="001A7B83"/>
    <w:rsid w:val="001B09DD"/>
    <w:rsid w:val="001B0C59"/>
    <w:rsid w:val="001B1384"/>
    <w:rsid w:val="001B18E4"/>
    <w:rsid w:val="001B1977"/>
    <w:rsid w:val="001B47FA"/>
    <w:rsid w:val="001C2AD7"/>
    <w:rsid w:val="001C3106"/>
    <w:rsid w:val="001D13B2"/>
    <w:rsid w:val="001D44DE"/>
    <w:rsid w:val="001D4C58"/>
    <w:rsid w:val="001D6139"/>
    <w:rsid w:val="001E2604"/>
    <w:rsid w:val="001E29DE"/>
    <w:rsid w:val="001E73C2"/>
    <w:rsid w:val="001F03D3"/>
    <w:rsid w:val="001F2E86"/>
    <w:rsid w:val="001F7AFB"/>
    <w:rsid w:val="00202E9E"/>
    <w:rsid w:val="00207B67"/>
    <w:rsid w:val="00211214"/>
    <w:rsid w:val="00212466"/>
    <w:rsid w:val="002132A1"/>
    <w:rsid w:val="00214B89"/>
    <w:rsid w:val="0021609F"/>
    <w:rsid w:val="00216D06"/>
    <w:rsid w:val="00221FFF"/>
    <w:rsid w:val="0022377C"/>
    <w:rsid w:val="00226435"/>
    <w:rsid w:val="002303A1"/>
    <w:rsid w:val="00234A04"/>
    <w:rsid w:val="00235454"/>
    <w:rsid w:val="00241F91"/>
    <w:rsid w:val="00243EAF"/>
    <w:rsid w:val="00245194"/>
    <w:rsid w:val="00247487"/>
    <w:rsid w:val="00247BC4"/>
    <w:rsid w:val="0025193C"/>
    <w:rsid w:val="00251F5C"/>
    <w:rsid w:val="002536EB"/>
    <w:rsid w:val="00256244"/>
    <w:rsid w:val="002573DD"/>
    <w:rsid w:val="0025754A"/>
    <w:rsid w:val="00257A77"/>
    <w:rsid w:val="002619FD"/>
    <w:rsid w:val="00265C31"/>
    <w:rsid w:val="00266E0C"/>
    <w:rsid w:val="002739D3"/>
    <w:rsid w:val="0027418E"/>
    <w:rsid w:val="0027644D"/>
    <w:rsid w:val="00282DD6"/>
    <w:rsid w:val="00287E36"/>
    <w:rsid w:val="002912A3"/>
    <w:rsid w:val="00291359"/>
    <w:rsid w:val="00293B2B"/>
    <w:rsid w:val="002949C4"/>
    <w:rsid w:val="0029515A"/>
    <w:rsid w:val="00295FCB"/>
    <w:rsid w:val="00297901"/>
    <w:rsid w:val="00297FF3"/>
    <w:rsid w:val="002A0378"/>
    <w:rsid w:val="002A282A"/>
    <w:rsid w:val="002A7058"/>
    <w:rsid w:val="002B0627"/>
    <w:rsid w:val="002B15BD"/>
    <w:rsid w:val="002B4E76"/>
    <w:rsid w:val="002B55A7"/>
    <w:rsid w:val="002B708F"/>
    <w:rsid w:val="002C2478"/>
    <w:rsid w:val="002C2FB0"/>
    <w:rsid w:val="002C648F"/>
    <w:rsid w:val="002C7368"/>
    <w:rsid w:val="002D2338"/>
    <w:rsid w:val="002D254D"/>
    <w:rsid w:val="002D2D69"/>
    <w:rsid w:val="002D361C"/>
    <w:rsid w:val="002D4591"/>
    <w:rsid w:val="002E0B39"/>
    <w:rsid w:val="002E30AA"/>
    <w:rsid w:val="002E36E0"/>
    <w:rsid w:val="002E4601"/>
    <w:rsid w:val="002E609A"/>
    <w:rsid w:val="002E6A61"/>
    <w:rsid w:val="002E6CB4"/>
    <w:rsid w:val="002F0F78"/>
    <w:rsid w:val="002F1793"/>
    <w:rsid w:val="002F17F8"/>
    <w:rsid w:val="002F1D18"/>
    <w:rsid w:val="002F4123"/>
    <w:rsid w:val="002F4209"/>
    <w:rsid w:val="002F60A9"/>
    <w:rsid w:val="00300B31"/>
    <w:rsid w:val="00310EB4"/>
    <w:rsid w:val="00311B8B"/>
    <w:rsid w:val="00313254"/>
    <w:rsid w:val="003144CD"/>
    <w:rsid w:val="00315633"/>
    <w:rsid w:val="00315B61"/>
    <w:rsid w:val="0031766A"/>
    <w:rsid w:val="00317885"/>
    <w:rsid w:val="003214B5"/>
    <w:rsid w:val="00322F85"/>
    <w:rsid w:val="003231EF"/>
    <w:rsid w:val="00323631"/>
    <w:rsid w:val="0032387C"/>
    <w:rsid w:val="00324DC5"/>
    <w:rsid w:val="00326BBB"/>
    <w:rsid w:val="003273FA"/>
    <w:rsid w:val="003326C9"/>
    <w:rsid w:val="00332C59"/>
    <w:rsid w:val="00333AAA"/>
    <w:rsid w:val="00333B0A"/>
    <w:rsid w:val="00333CA5"/>
    <w:rsid w:val="0034075E"/>
    <w:rsid w:val="0034132A"/>
    <w:rsid w:val="00342D10"/>
    <w:rsid w:val="00345A03"/>
    <w:rsid w:val="00346B2B"/>
    <w:rsid w:val="00346EB2"/>
    <w:rsid w:val="003476A4"/>
    <w:rsid w:val="00347F40"/>
    <w:rsid w:val="0035014F"/>
    <w:rsid w:val="00350A08"/>
    <w:rsid w:val="003523C4"/>
    <w:rsid w:val="00356710"/>
    <w:rsid w:val="0035767F"/>
    <w:rsid w:val="00363834"/>
    <w:rsid w:val="00364577"/>
    <w:rsid w:val="003646E3"/>
    <w:rsid w:val="00365978"/>
    <w:rsid w:val="00366F70"/>
    <w:rsid w:val="003701D6"/>
    <w:rsid w:val="003704FF"/>
    <w:rsid w:val="00376AE5"/>
    <w:rsid w:val="00380598"/>
    <w:rsid w:val="00383ECD"/>
    <w:rsid w:val="00387138"/>
    <w:rsid w:val="0038775D"/>
    <w:rsid w:val="00390E63"/>
    <w:rsid w:val="0039168D"/>
    <w:rsid w:val="00395612"/>
    <w:rsid w:val="003978F2"/>
    <w:rsid w:val="00397B35"/>
    <w:rsid w:val="003A1A59"/>
    <w:rsid w:val="003A3316"/>
    <w:rsid w:val="003A3CF5"/>
    <w:rsid w:val="003A4290"/>
    <w:rsid w:val="003A4B69"/>
    <w:rsid w:val="003A5AD6"/>
    <w:rsid w:val="003B00E0"/>
    <w:rsid w:val="003B4126"/>
    <w:rsid w:val="003B4385"/>
    <w:rsid w:val="003B4DA8"/>
    <w:rsid w:val="003C0D09"/>
    <w:rsid w:val="003C14F7"/>
    <w:rsid w:val="003C236F"/>
    <w:rsid w:val="003C30E3"/>
    <w:rsid w:val="003D01C1"/>
    <w:rsid w:val="003D44EC"/>
    <w:rsid w:val="003D457B"/>
    <w:rsid w:val="003D4B48"/>
    <w:rsid w:val="003D5C13"/>
    <w:rsid w:val="003D6172"/>
    <w:rsid w:val="003E023A"/>
    <w:rsid w:val="003E0EA2"/>
    <w:rsid w:val="003E16AB"/>
    <w:rsid w:val="003E3FA6"/>
    <w:rsid w:val="003E7B27"/>
    <w:rsid w:val="003F12BC"/>
    <w:rsid w:val="003F25EB"/>
    <w:rsid w:val="003F2A6D"/>
    <w:rsid w:val="003F70A3"/>
    <w:rsid w:val="003F787B"/>
    <w:rsid w:val="004015F4"/>
    <w:rsid w:val="0040420F"/>
    <w:rsid w:val="0040498D"/>
    <w:rsid w:val="00404FEE"/>
    <w:rsid w:val="0041179A"/>
    <w:rsid w:val="00413AFA"/>
    <w:rsid w:val="00414DD2"/>
    <w:rsid w:val="00415741"/>
    <w:rsid w:val="00421D01"/>
    <w:rsid w:val="00423A28"/>
    <w:rsid w:val="00424408"/>
    <w:rsid w:val="00431BBA"/>
    <w:rsid w:val="0043303D"/>
    <w:rsid w:val="004338DC"/>
    <w:rsid w:val="00434BC0"/>
    <w:rsid w:val="0043501F"/>
    <w:rsid w:val="0043645D"/>
    <w:rsid w:val="00436A23"/>
    <w:rsid w:val="00437D24"/>
    <w:rsid w:val="00440C6B"/>
    <w:rsid w:val="004422C9"/>
    <w:rsid w:val="00455AC5"/>
    <w:rsid w:val="00457B40"/>
    <w:rsid w:val="0046264E"/>
    <w:rsid w:val="004631A3"/>
    <w:rsid w:val="00464F57"/>
    <w:rsid w:val="00466BE7"/>
    <w:rsid w:val="0046723E"/>
    <w:rsid w:val="004763C3"/>
    <w:rsid w:val="004777F2"/>
    <w:rsid w:val="00482DA8"/>
    <w:rsid w:val="00482DB1"/>
    <w:rsid w:val="00482EDC"/>
    <w:rsid w:val="00484262"/>
    <w:rsid w:val="004849B6"/>
    <w:rsid w:val="00485707"/>
    <w:rsid w:val="00486CA9"/>
    <w:rsid w:val="004877E8"/>
    <w:rsid w:val="00487815"/>
    <w:rsid w:val="00491DF2"/>
    <w:rsid w:val="00491E61"/>
    <w:rsid w:val="004928D3"/>
    <w:rsid w:val="00496974"/>
    <w:rsid w:val="004A5EC8"/>
    <w:rsid w:val="004A6322"/>
    <w:rsid w:val="004A6472"/>
    <w:rsid w:val="004A6A70"/>
    <w:rsid w:val="004A7A01"/>
    <w:rsid w:val="004B5351"/>
    <w:rsid w:val="004C0A7E"/>
    <w:rsid w:val="004C3496"/>
    <w:rsid w:val="004C634E"/>
    <w:rsid w:val="004D19CA"/>
    <w:rsid w:val="004D21F1"/>
    <w:rsid w:val="004D2D7D"/>
    <w:rsid w:val="004D623A"/>
    <w:rsid w:val="004E16D5"/>
    <w:rsid w:val="004E2C8C"/>
    <w:rsid w:val="004E3043"/>
    <w:rsid w:val="004E3392"/>
    <w:rsid w:val="004E3B8F"/>
    <w:rsid w:val="004E45D1"/>
    <w:rsid w:val="004E4E7E"/>
    <w:rsid w:val="004E5DC4"/>
    <w:rsid w:val="004E796C"/>
    <w:rsid w:val="004F264D"/>
    <w:rsid w:val="004F33E0"/>
    <w:rsid w:val="004F37F8"/>
    <w:rsid w:val="004F474E"/>
    <w:rsid w:val="004F587C"/>
    <w:rsid w:val="004F6D3B"/>
    <w:rsid w:val="004F70B3"/>
    <w:rsid w:val="0050158E"/>
    <w:rsid w:val="005036FB"/>
    <w:rsid w:val="00503FBD"/>
    <w:rsid w:val="005063DD"/>
    <w:rsid w:val="005121DF"/>
    <w:rsid w:val="0051511C"/>
    <w:rsid w:val="005171FC"/>
    <w:rsid w:val="00521B2A"/>
    <w:rsid w:val="00526C28"/>
    <w:rsid w:val="00526FC6"/>
    <w:rsid w:val="00527220"/>
    <w:rsid w:val="00531E9B"/>
    <w:rsid w:val="005322CD"/>
    <w:rsid w:val="005329EB"/>
    <w:rsid w:val="00535576"/>
    <w:rsid w:val="0053687B"/>
    <w:rsid w:val="005438D9"/>
    <w:rsid w:val="00544268"/>
    <w:rsid w:val="00544269"/>
    <w:rsid w:val="00544EAA"/>
    <w:rsid w:val="00546941"/>
    <w:rsid w:val="005502B0"/>
    <w:rsid w:val="005509D9"/>
    <w:rsid w:val="00551DFF"/>
    <w:rsid w:val="00556DF6"/>
    <w:rsid w:val="00560D64"/>
    <w:rsid w:val="00560D66"/>
    <w:rsid w:val="005647C9"/>
    <w:rsid w:val="005663A8"/>
    <w:rsid w:val="00570530"/>
    <w:rsid w:val="0057206C"/>
    <w:rsid w:val="00572920"/>
    <w:rsid w:val="00572C79"/>
    <w:rsid w:val="0057317C"/>
    <w:rsid w:val="00573539"/>
    <w:rsid w:val="00573CD3"/>
    <w:rsid w:val="00574247"/>
    <w:rsid w:val="005750F3"/>
    <w:rsid w:val="00577F3F"/>
    <w:rsid w:val="00583CCD"/>
    <w:rsid w:val="00585669"/>
    <w:rsid w:val="00586C1E"/>
    <w:rsid w:val="005877EA"/>
    <w:rsid w:val="00592267"/>
    <w:rsid w:val="005A0C82"/>
    <w:rsid w:val="005A0EC6"/>
    <w:rsid w:val="005A32E2"/>
    <w:rsid w:val="005A5BCB"/>
    <w:rsid w:val="005B27F0"/>
    <w:rsid w:val="005B2C5D"/>
    <w:rsid w:val="005C5223"/>
    <w:rsid w:val="005C70CA"/>
    <w:rsid w:val="005D2E16"/>
    <w:rsid w:val="005D5F90"/>
    <w:rsid w:val="005D655A"/>
    <w:rsid w:val="005D7D1E"/>
    <w:rsid w:val="005D7F03"/>
    <w:rsid w:val="005E59AA"/>
    <w:rsid w:val="005E66C4"/>
    <w:rsid w:val="005E787C"/>
    <w:rsid w:val="005F1743"/>
    <w:rsid w:val="005F2C8C"/>
    <w:rsid w:val="005F3E45"/>
    <w:rsid w:val="005F531C"/>
    <w:rsid w:val="005F62B4"/>
    <w:rsid w:val="005F6D22"/>
    <w:rsid w:val="00604598"/>
    <w:rsid w:val="00605C54"/>
    <w:rsid w:val="006065C0"/>
    <w:rsid w:val="006075C5"/>
    <w:rsid w:val="00610FF7"/>
    <w:rsid w:val="00611BC0"/>
    <w:rsid w:val="006135EB"/>
    <w:rsid w:val="00613EAF"/>
    <w:rsid w:val="006162EF"/>
    <w:rsid w:val="00616903"/>
    <w:rsid w:val="006201A6"/>
    <w:rsid w:val="00620613"/>
    <w:rsid w:val="00622129"/>
    <w:rsid w:val="00623BA4"/>
    <w:rsid w:val="00624E8F"/>
    <w:rsid w:val="00626196"/>
    <w:rsid w:val="0062726D"/>
    <w:rsid w:val="00630871"/>
    <w:rsid w:val="006314E0"/>
    <w:rsid w:val="00633870"/>
    <w:rsid w:val="00633FDD"/>
    <w:rsid w:val="00635EFB"/>
    <w:rsid w:val="006364B1"/>
    <w:rsid w:val="00637AC5"/>
    <w:rsid w:val="00641F97"/>
    <w:rsid w:val="00642B72"/>
    <w:rsid w:val="00643B78"/>
    <w:rsid w:val="00645AE0"/>
    <w:rsid w:val="00646A6E"/>
    <w:rsid w:val="00653550"/>
    <w:rsid w:val="0065769A"/>
    <w:rsid w:val="00660B99"/>
    <w:rsid w:val="00663A1D"/>
    <w:rsid w:val="006648CD"/>
    <w:rsid w:val="0066594B"/>
    <w:rsid w:val="0066604E"/>
    <w:rsid w:val="00667DF5"/>
    <w:rsid w:val="0067465A"/>
    <w:rsid w:val="006761A1"/>
    <w:rsid w:val="00682DB5"/>
    <w:rsid w:val="006843B3"/>
    <w:rsid w:val="0068643A"/>
    <w:rsid w:val="00693993"/>
    <w:rsid w:val="00693C8D"/>
    <w:rsid w:val="006960DE"/>
    <w:rsid w:val="00697A66"/>
    <w:rsid w:val="006A0041"/>
    <w:rsid w:val="006A35FE"/>
    <w:rsid w:val="006A3919"/>
    <w:rsid w:val="006A3B71"/>
    <w:rsid w:val="006A7203"/>
    <w:rsid w:val="006B713C"/>
    <w:rsid w:val="006B73B9"/>
    <w:rsid w:val="006C08CD"/>
    <w:rsid w:val="006C3A46"/>
    <w:rsid w:val="006C46F0"/>
    <w:rsid w:val="006C7BAB"/>
    <w:rsid w:val="006D0D28"/>
    <w:rsid w:val="006D11BD"/>
    <w:rsid w:val="006D54C6"/>
    <w:rsid w:val="006D643C"/>
    <w:rsid w:val="006E0D1B"/>
    <w:rsid w:val="006E1082"/>
    <w:rsid w:val="006E1138"/>
    <w:rsid w:val="006E1295"/>
    <w:rsid w:val="006E2150"/>
    <w:rsid w:val="006E567F"/>
    <w:rsid w:val="006E5DE3"/>
    <w:rsid w:val="006E6477"/>
    <w:rsid w:val="006E75D8"/>
    <w:rsid w:val="006F36A3"/>
    <w:rsid w:val="006F55B2"/>
    <w:rsid w:val="00700E4E"/>
    <w:rsid w:val="00701F2A"/>
    <w:rsid w:val="00702589"/>
    <w:rsid w:val="00704328"/>
    <w:rsid w:val="00705439"/>
    <w:rsid w:val="00706311"/>
    <w:rsid w:val="007078A3"/>
    <w:rsid w:val="007110E9"/>
    <w:rsid w:val="007123B0"/>
    <w:rsid w:val="00716108"/>
    <w:rsid w:val="00716E25"/>
    <w:rsid w:val="007208BE"/>
    <w:rsid w:val="00720F29"/>
    <w:rsid w:val="00721170"/>
    <w:rsid w:val="00723A1F"/>
    <w:rsid w:val="00726972"/>
    <w:rsid w:val="00727101"/>
    <w:rsid w:val="0072718D"/>
    <w:rsid w:val="00727EED"/>
    <w:rsid w:val="00732AF0"/>
    <w:rsid w:val="00733839"/>
    <w:rsid w:val="007343F4"/>
    <w:rsid w:val="00734471"/>
    <w:rsid w:val="00736737"/>
    <w:rsid w:val="00737C14"/>
    <w:rsid w:val="00737D97"/>
    <w:rsid w:val="007446BA"/>
    <w:rsid w:val="0074689B"/>
    <w:rsid w:val="00746B0D"/>
    <w:rsid w:val="00747317"/>
    <w:rsid w:val="00747974"/>
    <w:rsid w:val="0075036F"/>
    <w:rsid w:val="007551A6"/>
    <w:rsid w:val="007629FE"/>
    <w:rsid w:val="00766D9E"/>
    <w:rsid w:val="00770FDE"/>
    <w:rsid w:val="007754E2"/>
    <w:rsid w:val="007776C7"/>
    <w:rsid w:val="00782DA3"/>
    <w:rsid w:val="007832C4"/>
    <w:rsid w:val="007843DD"/>
    <w:rsid w:val="007858E4"/>
    <w:rsid w:val="00786C7A"/>
    <w:rsid w:val="0079388B"/>
    <w:rsid w:val="0079444E"/>
    <w:rsid w:val="007A0242"/>
    <w:rsid w:val="007A1AAF"/>
    <w:rsid w:val="007A36C7"/>
    <w:rsid w:val="007A3BFD"/>
    <w:rsid w:val="007B1072"/>
    <w:rsid w:val="007B1E1A"/>
    <w:rsid w:val="007B2364"/>
    <w:rsid w:val="007B49C6"/>
    <w:rsid w:val="007B4AC6"/>
    <w:rsid w:val="007C1226"/>
    <w:rsid w:val="007C241C"/>
    <w:rsid w:val="007C479A"/>
    <w:rsid w:val="007C59D2"/>
    <w:rsid w:val="007C654E"/>
    <w:rsid w:val="007C67B9"/>
    <w:rsid w:val="007D2DED"/>
    <w:rsid w:val="007D4504"/>
    <w:rsid w:val="007D491E"/>
    <w:rsid w:val="007D5890"/>
    <w:rsid w:val="007D64DD"/>
    <w:rsid w:val="007D661D"/>
    <w:rsid w:val="007E0A7D"/>
    <w:rsid w:val="007E0CF6"/>
    <w:rsid w:val="007E1E30"/>
    <w:rsid w:val="007E477A"/>
    <w:rsid w:val="007F0D9D"/>
    <w:rsid w:val="007F190D"/>
    <w:rsid w:val="007F19BD"/>
    <w:rsid w:val="007F6B46"/>
    <w:rsid w:val="0080315D"/>
    <w:rsid w:val="008033E3"/>
    <w:rsid w:val="0080680D"/>
    <w:rsid w:val="00806C55"/>
    <w:rsid w:val="0081146D"/>
    <w:rsid w:val="00811FA3"/>
    <w:rsid w:val="008143AC"/>
    <w:rsid w:val="008167E6"/>
    <w:rsid w:val="008208E0"/>
    <w:rsid w:val="008215C8"/>
    <w:rsid w:val="00823568"/>
    <w:rsid w:val="0082576A"/>
    <w:rsid w:val="00831F11"/>
    <w:rsid w:val="00832C0C"/>
    <w:rsid w:val="00834B83"/>
    <w:rsid w:val="00841C3D"/>
    <w:rsid w:val="00841CEF"/>
    <w:rsid w:val="00841FCF"/>
    <w:rsid w:val="0084270B"/>
    <w:rsid w:val="0084316E"/>
    <w:rsid w:val="0084417F"/>
    <w:rsid w:val="008445B7"/>
    <w:rsid w:val="008507A3"/>
    <w:rsid w:val="00855954"/>
    <w:rsid w:val="00856485"/>
    <w:rsid w:val="00863DD7"/>
    <w:rsid w:val="00863EE2"/>
    <w:rsid w:val="00864444"/>
    <w:rsid w:val="00864E7B"/>
    <w:rsid w:val="0086770A"/>
    <w:rsid w:val="00867B2B"/>
    <w:rsid w:val="00870CD4"/>
    <w:rsid w:val="00874A9B"/>
    <w:rsid w:val="0087519B"/>
    <w:rsid w:val="0087581A"/>
    <w:rsid w:val="0087589C"/>
    <w:rsid w:val="008774A8"/>
    <w:rsid w:val="00877FD7"/>
    <w:rsid w:val="00880DA8"/>
    <w:rsid w:val="00881D42"/>
    <w:rsid w:val="00885927"/>
    <w:rsid w:val="00893758"/>
    <w:rsid w:val="00894B74"/>
    <w:rsid w:val="00895275"/>
    <w:rsid w:val="00895BD2"/>
    <w:rsid w:val="008974A4"/>
    <w:rsid w:val="008A3548"/>
    <w:rsid w:val="008A3B63"/>
    <w:rsid w:val="008A41BA"/>
    <w:rsid w:val="008A4B3A"/>
    <w:rsid w:val="008A508A"/>
    <w:rsid w:val="008A6942"/>
    <w:rsid w:val="008A6DB3"/>
    <w:rsid w:val="008B053A"/>
    <w:rsid w:val="008B322D"/>
    <w:rsid w:val="008B3BD8"/>
    <w:rsid w:val="008B3FB0"/>
    <w:rsid w:val="008C0A6D"/>
    <w:rsid w:val="008C1D21"/>
    <w:rsid w:val="008C2DE9"/>
    <w:rsid w:val="008C39DB"/>
    <w:rsid w:val="008C4A04"/>
    <w:rsid w:val="008C5F33"/>
    <w:rsid w:val="008C6578"/>
    <w:rsid w:val="008C7361"/>
    <w:rsid w:val="008C789A"/>
    <w:rsid w:val="008D11EB"/>
    <w:rsid w:val="008D2614"/>
    <w:rsid w:val="008D38F7"/>
    <w:rsid w:val="008D3FA8"/>
    <w:rsid w:val="008D6463"/>
    <w:rsid w:val="008D781A"/>
    <w:rsid w:val="008E03F2"/>
    <w:rsid w:val="008E0896"/>
    <w:rsid w:val="008E0FD2"/>
    <w:rsid w:val="008E2B92"/>
    <w:rsid w:val="008E5351"/>
    <w:rsid w:val="008F2482"/>
    <w:rsid w:val="008F4647"/>
    <w:rsid w:val="008F7494"/>
    <w:rsid w:val="0090243E"/>
    <w:rsid w:val="009052E3"/>
    <w:rsid w:val="00906116"/>
    <w:rsid w:val="0090728C"/>
    <w:rsid w:val="009073C8"/>
    <w:rsid w:val="00907946"/>
    <w:rsid w:val="00911297"/>
    <w:rsid w:val="00911566"/>
    <w:rsid w:val="00912259"/>
    <w:rsid w:val="009154FE"/>
    <w:rsid w:val="00915F35"/>
    <w:rsid w:val="00921F5E"/>
    <w:rsid w:val="009225FD"/>
    <w:rsid w:val="00922B0F"/>
    <w:rsid w:val="00923622"/>
    <w:rsid w:val="009238EC"/>
    <w:rsid w:val="00926E6C"/>
    <w:rsid w:val="00927EED"/>
    <w:rsid w:val="00932596"/>
    <w:rsid w:val="0093621E"/>
    <w:rsid w:val="00940A40"/>
    <w:rsid w:val="00942D95"/>
    <w:rsid w:val="0094631F"/>
    <w:rsid w:val="009514AA"/>
    <w:rsid w:val="00953B73"/>
    <w:rsid w:val="009546E4"/>
    <w:rsid w:val="009576F3"/>
    <w:rsid w:val="009601D3"/>
    <w:rsid w:val="0096087C"/>
    <w:rsid w:val="00961B69"/>
    <w:rsid w:val="00962044"/>
    <w:rsid w:val="009621E1"/>
    <w:rsid w:val="009636C0"/>
    <w:rsid w:val="0097093C"/>
    <w:rsid w:val="00972F2C"/>
    <w:rsid w:val="009839C0"/>
    <w:rsid w:val="009855D9"/>
    <w:rsid w:val="00990063"/>
    <w:rsid w:val="00994804"/>
    <w:rsid w:val="009959EB"/>
    <w:rsid w:val="00997E46"/>
    <w:rsid w:val="009A0184"/>
    <w:rsid w:val="009A09E5"/>
    <w:rsid w:val="009A16EA"/>
    <w:rsid w:val="009A3981"/>
    <w:rsid w:val="009A7483"/>
    <w:rsid w:val="009B2184"/>
    <w:rsid w:val="009B37BB"/>
    <w:rsid w:val="009B3E4B"/>
    <w:rsid w:val="009B4DBF"/>
    <w:rsid w:val="009C0716"/>
    <w:rsid w:val="009C1259"/>
    <w:rsid w:val="009C1AE1"/>
    <w:rsid w:val="009C2ECF"/>
    <w:rsid w:val="009C438A"/>
    <w:rsid w:val="009C538D"/>
    <w:rsid w:val="009D1685"/>
    <w:rsid w:val="009D7F6A"/>
    <w:rsid w:val="009E10E7"/>
    <w:rsid w:val="009E19CF"/>
    <w:rsid w:val="009F17F4"/>
    <w:rsid w:val="009F1F78"/>
    <w:rsid w:val="009F35A6"/>
    <w:rsid w:val="009F4E5F"/>
    <w:rsid w:val="009F6A18"/>
    <w:rsid w:val="009F7A92"/>
    <w:rsid w:val="009F7DD5"/>
    <w:rsid w:val="00A00B57"/>
    <w:rsid w:val="00A027AB"/>
    <w:rsid w:val="00A043A0"/>
    <w:rsid w:val="00A05347"/>
    <w:rsid w:val="00A111B4"/>
    <w:rsid w:val="00A120FE"/>
    <w:rsid w:val="00A12DD7"/>
    <w:rsid w:val="00A14C5B"/>
    <w:rsid w:val="00A14F69"/>
    <w:rsid w:val="00A15D3D"/>
    <w:rsid w:val="00A16C62"/>
    <w:rsid w:val="00A212EF"/>
    <w:rsid w:val="00A24F78"/>
    <w:rsid w:val="00A25327"/>
    <w:rsid w:val="00A3060F"/>
    <w:rsid w:val="00A30747"/>
    <w:rsid w:val="00A3113E"/>
    <w:rsid w:val="00A31858"/>
    <w:rsid w:val="00A33EE9"/>
    <w:rsid w:val="00A35AE5"/>
    <w:rsid w:val="00A3668E"/>
    <w:rsid w:val="00A435AF"/>
    <w:rsid w:val="00A43926"/>
    <w:rsid w:val="00A43C5C"/>
    <w:rsid w:val="00A4438A"/>
    <w:rsid w:val="00A46DCC"/>
    <w:rsid w:val="00A5021F"/>
    <w:rsid w:val="00A51BBC"/>
    <w:rsid w:val="00A51E5C"/>
    <w:rsid w:val="00A535A4"/>
    <w:rsid w:val="00A54BDE"/>
    <w:rsid w:val="00A56216"/>
    <w:rsid w:val="00A57AFB"/>
    <w:rsid w:val="00A618BD"/>
    <w:rsid w:val="00A63E76"/>
    <w:rsid w:val="00A66513"/>
    <w:rsid w:val="00A723CB"/>
    <w:rsid w:val="00A74194"/>
    <w:rsid w:val="00A77C09"/>
    <w:rsid w:val="00A82923"/>
    <w:rsid w:val="00A8351F"/>
    <w:rsid w:val="00A85D41"/>
    <w:rsid w:val="00A86DC1"/>
    <w:rsid w:val="00A874B0"/>
    <w:rsid w:val="00A878C6"/>
    <w:rsid w:val="00A87C21"/>
    <w:rsid w:val="00A92927"/>
    <w:rsid w:val="00A935C1"/>
    <w:rsid w:val="00A93B26"/>
    <w:rsid w:val="00A93FBB"/>
    <w:rsid w:val="00A9422B"/>
    <w:rsid w:val="00A94814"/>
    <w:rsid w:val="00A94B70"/>
    <w:rsid w:val="00A958CB"/>
    <w:rsid w:val="00A96F3A"/>
    <w:rsid w:val="00A973EF"/>
    <w:rsid w:val="00A977FF"/>
    <w:rsid w:val="00AA0207"/>
    <w:rsid w:val="00AA5A3F"/>
    <w:rsid w:val="00AA6B67"/>
    <w:rsid w:val="00AA77F3"/>
    <w:rsid w:val="00AB3D21"/>
    <w:rsid w:val="00AB7864"/>
    <w:rsid w:val="00AC1FB1"/>
    <w:rsid w:val="00AC2430"/>
    <w:rsid w:val="00AC2735"/>
    <w:rsid w:val="00AD1F69"/>
    <w:rsid w:val="00AD24FC"/>
    <w:rsid w:val="00AE0236"/>
    <w:rsid w:val="00AE17EC"/>
    <w:rsid w:val="00AE2CC8"/>
    <w:rsid w:val="00AE45D0"/>
    <w:rsid w:val="00AF00A5"/>
    <w:rsid w:val="00AF0B10"/>
    <w:rsid w:val="00AF17D3"/>
    <w:rsid w:val="00AF3542"/>
    <w:rsid w:val="00AF3612"/>
    <w:rsid w:val="00AF5F89"/>
    <w:rsid w:val="00B001DC"/>
    <w:rsid w:val="00B0146C"/>
    <w:rsid w:val="00B0348E"/>
    <w:rsid w:val="00B04F3E"/>
    <w:rsid w:val="00B06BC7"/>
    <w:rsid w:val="00B11930"/>
    <w:rsid w:val="00B1321C"/>
    <w:rsid w:val="00B13687"/>
    <w:rsid w:val="00B13A64"/>
    <w:rsid w:val="00B14DB3"/>
    <w:rsid w:val="00B14EA6"/>
    <w:rsid w:val="00B23FDD"/>
    <w:rsid w:val="00B279EE"/>
    <w:rsid w:val="00B27D8F"/>
    <w:rsid w:val="00B44238"/>
    <w:rsid w:val="00B51528"/>
    <w:rsid w:val="00B532F5"/>
    <w:rsid w:val="00B539B4"/>
    <w:rsid w:val="00B559FC"/>
    <w:rsid w:val="00B56BF0"/>
    <w:rsid w:val="00B57D26"/>
    <w:rsid w:val="00B62B57"/>
    <w:rsid w:val="00B6446C"/>
    <w:rsid w:val="00B644D3"/>
    <w:rsid w:val="00B66C03"/>
    <w:rsid w:val="00B72AE1"/>
    <w:rsid w:val="00B73005"/>
    <w:rsid w:val="00B76762"/>
    <w:rsid w:val="00B769CD"/>
    <w:rsid w:val="00B85718"/>
    <w:rsid w:val="00B86E18"/>
    <w:rsid w:val="00B8703E"/>
    <w:rsid w:val="00B87E2D"/>
    <w:rsid w:val="00B92697"/>
    <w:rsid w:val="00B92E0F"/>
    <w:rsid w:val="00B954D4"/>
    <w:rsid w:val="00B95C77"/>
    <w:rsid w:val="00B96D20"/>
    <w:rsid w:val="00B96FF2"/>
    <w:rsid w:val="00B978DE"/>
    <w:rsid w:val="00B97B21"/>
    <w:rsid w:val="00B97E70"/>
    <w:rsid w:val="00BA1FB7"/>
    <w:rsid w:val="00BA25B7"/>
    <w:rsid w:val="00BA2DA1"/>
    <w:rsid w:val="00BA39A5"/>
    <w:rsid w:val="00BA6796"/>
    <w:rsid w:val="00BA6B2A"/>
    <w:rsid w:val="00BA7BFF"/>
    <w:rsid w:val="00BB4406"/>
    <w:rsid w:val="00BB45D0"/>
    <w:rsid w:val="00BB4A3C"/>
    <w:rsid w:val="00BB688E"/>
    <w:rsid w:val="00BC0D23"/>
    <w:rsid w:val="00BC15B8"/>
    <w:rsid w:val="00BC6285"/>
    <w:rsid w:val="00BC7290"/>
    <w:rsid w:val="00BD35CD"/>
    <w:rsid w:val="00BD3A68"/>
    <w:rsid w:val="00BD5D42"/>
    <w:rsid w:val="00BE071D"/>
    <w:rsid w:val="00BE0CAE"/>
    <w:rsid w:val="00BE0F04"/>
    <w:rsid w:val="00BF5304"/>
    <w:rsid w:val="00BF72D0"/>
    <w:rsid w:val="00BF7CD8"/>
    <w:rsid w:val="00C003F2"/>
    <w:rsid w:val="00C01E8E"/>
    <w:rsid w:val="00C03009"/>
    <w:rsid w:val="00C031DD"/>
    <w:rsid w:val="00C0601E"/>
    <w:rsid w:val="00C118D4"/>
    <w:rsid w:val="00C12CC4"/>
    <w:rsid w:val="00C151F3"/>
    <w:rsid w:val="00C1694E"/>
    <w:rsid w:val="00C2144F"/>
    <w:rsid w:val="00C24CBF"/>
    <w:rsid w:val="00C24D59"/>
    <w:rsid w:val="00C24F46"/>
    <w:rsid w:val="00C25E53"/>
    <w:rsid w:val="00C26143"/>
    <w:rsid w:val="00C26FB8"/>
    <w:rsid w:val="00C330EB"/>
    <w:rsid w:val="00C347B6"/>
    <w:rsid w:val="00C355F1"/>
    <w:rsid w:val="00C35922"/>
    <w:rsid w:val="00C361AA"/>
    <w:rsid w:val="00C37B24"/>
    <w:rsid w:val="00C41E89"/>
    <w:rsid w:val="00C43B36"/>
    <w:rsid w:val="00C43C44"/>
    <w:rsid w:val="00C441CF"/>
    <w:rsid w:val="00C45515"/>
    <w:rsid w:val="00C50003"/>
    <w:rsid w:val="00C5205F"/>
    <w:rsid w:val="00C60C15"/>
    <w:rsid w:val="00C6370A"/>
    <w:rsid w:val="00C639B3"/>
    <w:rsid w:val="00C66770"/>
    <w:rsid w:val="00C67162"/>
    <w:rsid w:val="00C67456"/>
    <w:rsid w:val="00C70B8C"/>
    <w:rsid w:val="00C7222D"/>
    <w:rsid w:val="00C72AB9"/>
    <w:rsid w:val="00C764CD"/>
    <w:rsid w:val="00C8230A"/>
    <w:rsid w:val="00C823D1"/>
    <w:rsid w:val="00C848D4"/>
    <w:rsid w:val="00C84C41"/>
    <w:rsid w:val="00C84EB2"/>
    <w:rsid w:val="00C87FDA"/>
    <w:rsid w:val="00C9522D"/>
    <w:rsid w:val="00C96FDC"/>
    <w:rsid w:val="00CA0EF4"/>
    <w:rsid w:val="00CA1872"/>
    <w:rsid w:val="00CA392E"/>
    <w:rsid w:val="00CA5188"/>
    <w:rsid w:val="00CA6FB4"/>
    <w:rsid w:val="00CB1341"/>
    <w:rsid w:val="00CB310B"/>
    <w:rsid w:val="00CB66A1"/>
    <w:rsid w:val="00CB6E8D"/>
    <w:rsid w:val="00CC350D"/>
    <w:rsid w:val="00CC500C"/>
    <w:rsid w:val="00CC5788"/>
    <w:rsid w:val="00CC7058"/>
    <w:rsid w:val="00CD2168"/>
    <w:rsid w:val="00CD21BF"/>
    <w:rsid w:val="00CD72E1"/>
    <w:rsid w:val="00CE1540"/>
    <w:rsid w:val="00CE667E"/>
    <w:rsid w:val="00CE6CE4"/>
    <w:rsid w:val="00CF0441"/>
    <w:rsid w:val="00CF076C"/>
    <w:rsid w:val="00CF31E6"/>
    <w:rsid w:val="00D00BBD"/>
    <w:rsid w:val="00D05D3E"/>
    <w:rsid w:val="00D073CC"/>
    <w:rsid w:val="00D11374"/>
    <w:rsid w:val="00D14113"/>
    <w:rsid w:val="00D21A2A"/>
    <w:rsid w:val="00D23506"/>
    <w:rsid w:val="00D23CDC"/>
    <w:rsid w:val="00D25618"/>
    <w:rsid w:val="00D25AAD"/>
    <w:rsid w:val="00D33131"/>
    <w:rsid w:val="00D331F4"/>
    <w:rsid w:val="00D4256F"/>
    <w:rsid w:val="00D44A08"/>
    <w:rsid w:val="00D4554A"/>
    <w:rsid w:val="00D45A2F"/>
    <w:rsid w:val="00D466F1"/>
    <w:rsid w:val="00D46825"/>
    <w:rsid w:val="00D47ABD"/>
    <w:rsid w:val="00D56957"/>
    <w:rsid w:val="00D62CF8"/>
    <w:rsid w:val="00D6436B"/>
    <w:rsid w:val="00D650AB"/>
    <w:rsid w:val="00D73272"/>
    <w:rsid w:val="00D75AA5"/>
    <w:rsid w:val="00D75D69"/>
    <w:rsid w:val="00D76189"/>
    <w:rsid w:val="00D803D2"/>
    <w:rsid w:val="00D80413"/>
    <w:rsid w:val="00D811F6"/>
    <w:rsid w:val="00D857D5"/>
    <w:rsid w:val="00D904F2"/>
    <w:rsid w:val="00D97937"/>
    <w:rsid w:val="00D97971"/>
    <w:rsid w:val="00DA010A"/>
    <w:rsid w:val="00DA3D33"/>
    <w:rsid w:val="00DA3D5F"/>
    <w:rsid w:val="00DA5537"/>
    <w:rsid w:val="00DA6A64"/>
    <w:rsid w:val="00DB111B"/>
    <w:rsid w:val="00DB3913"/>
    <w:rsid w:val="00DB4ADD"/>
    <w:rsid w:val="00DB5E3B"/>
    <w:rsid w:val="00DC37E2"/>
    <w:rsid w:val="00DC3A9E"/>
    <w:rsid w:val="00DC5BB0"/>
    <w:rsid w:val="00DC75DF"/>
    <w:rsid w:val="00DC75E7"/>
    <w:rsid w:val="00DD4441"/>
    <w:rsid w:val="00DD6429"/>
    <w:rsid w:val="00DE4D99"/>
    <w:rsid w:val="00DE6C81"/>
    <w:rsid w:val="00DE6E55"/>
    <w:rsid w:val="00DF1057"/>
    <w:rsid w:val="00DF1640"/>
    <w:rsid w:val="00DF1BFA"/>
    <w:rsid w:val="00DF2519"/>
    <w:rsid w:val="00DF5EEE"/>
    <w:rsid w:val="00DF6FA0"/>
    <w:rsid w:val="00DF7AD5"/>
    <w:rsid w:val="00E01098"/>
    <w:rsid w:val="00E0176D"/>
    <w:rsid w:val="00E021B8"/>
    <w:rsid w:val="00E02534"/>
    <w:rsid w:val="00E031C7"/>
    <w:rsid w:val="00E06969"/>
    <w:rsid w:val="00E1064D"/>
    <w:rsid w:val="00E128CB"/>
    <w:rsid w:val="00E12EBA"/>
    <w:rsid w:val="00E14B7C"/>
    <w:rsid w:val="00E15C40"/>
    <w:rsid w:val="00E16629"/>
    <w:rsid w:val="00E16D85"/>
    <w:rsid w:val="00E17864"/>
    <w:rsid w:val="00E17CA0"/>
    <w:rsid w:val="00E214BB"/>
    <w:rsid w:val="00E260E3"/>
    <w:rsid w:val="00E265C8"/>
    <w:rsid w:val="00E300D3"/>
    <w:rsid w:val="00E3274F"/>
    <w:rsid w:val="00E32D00"/>
    <w:rsid w:val="00E34481"/>
    <w:rsid w:val="00E3493E"/>
    <w:rsid w:val="00E368D4"/>
    <w:rsid w:val="00E37ACF"/>
    <w:rsid w:val="00E40026"/>
    <w:rsid w:val="00E4007D"/>
    <w:rsid w:val="00E439EE"/>
    <w:rsid w:val="00E4488E"/>
    <w:rsid w:val="00E4546C"/>
    <w:rsid w:val="00E4603A"/>
    <w:rsid w:val="00E5092C"/>
    <w:rsid w:val="00E50D5C"/>
    <w:rsid w:val="00E52236"/>
    <w:rsid w:val="00E52308"/>
    <w:rsid w:val="00E5392D"/>
    <w:rsid w:val="00E56A16"/>
    <w:rsid w:val="00E645C2"/>
    <w:rsid w:val="00E66512"/>
    <w:rsid w:val="00E6699C"/>
    <w:rsid w:val="00E66A29"/>
    <w:rsid w:val="00E67EA0"/>
    <w:rsid w:val="00E71FC0"/>
    <w:rsid w:val="00E72BFB"/>
    <w:rsid w:val="00E75D43"/>
    <w:rsid w:val="00E777C5"/>
    <w:rsid w:val="00E8073B"/>
    <w:rsid w:val="00E9054E"/>
    <w:rsid w:val="00E91D03"/>
    <w:rsid w:val="00E945C3"/>
    <w:rsid w:val="00E95312"/>
    <w:rsid w:val="00E971ED"/>
    <w:rsid w:val="00E97B97"/>
    <w:rsid w:val="00EA26F4"/>
    <w:rsid w:val="00EA2AAC"/>
    <w:rsid w:val="00EA3275"/>
    <w:rsid w:val="00EA404C"/>
    <w:rsid w:val="00EA5DFC"/>
    <w:rsid w:val="00EB163C"/>
    <w:rsid w:val="00EB2C40"/>
    <w:rsid w:val="00EB461E"/>
    <w:rsid w:val="00EB784B"/>
    <w:rsid w:val="00EB7F65"/>
    <w:rsid w:val="00EC1486"/>
    <w:rsid w:val="00EC2E2C"/>
    <w:rsid w:val="00ED0BD9"/>
    <w:rsid w:val="00ED30B8"/>
    <w:rsid w:val="00ED5CE1"/>
    <w:rsid w:val="00EE2426"/>
    <w:rsid w:val="00EE7851"/>
    <w:rsid w:val="00EE7CAB"/>
    <w:rsid w:val="00EF0E8D"/>
    <w:rsid w:val="00EF593B"/>
    <w:rsid w:val="00EF6327"/>
    <w:rsid w:val="00EF637A"/>
    <w:rsid w:val="00EF6E4C"/>
    <w:rsid w:val="00EF7C7F"/>
    <w:rsid w:val="00EF7E67"/>
    <w:rsid w:val="00F02ED9"/>
    <w:rsid w:val="00F04322"/>
    <w:rsid w:val="00F110FB"/>
    <w:rsid w:val="00F11E34"/>
    <w:rsid w:val="00F158A3"/>
    <w:rsid w:val="00F15D79"/>
    <w:rsid w:val="00F163D7"/>
    <w:rsid w:val="00F20C8D"/>
    <w:rsid w:val="00F21811"/>
    <w:rsid w:val="00F21AFD"/>
    <w:rsid w:val="00F22ABE"/>
    <w:rsid w:val="00F22E43"/>
    <w:rsid w:val="00F2383B"/>
    <w:rsid w:val="00F254E2"/>
    <w:rsid w:val="00F27348"/>
    <w:rsid w:val="00F303E8"/>
    <w:rsid w:val="00F312B5"/>
    <w:rsid w:val="00F357FA"/>
    <w:rsid w:val="00F37979"/>
    <w:rsid w:val="00F44527"/>
    <w:rsid w:val="00F44DC1"/>
    <w:rsid w:val="00F45A54"/>
    <w:rsid w:val="00F510BB"/>
    <w:rsid w:val="00F51D51"/>
    <w:rsid w:val="00F637B9"/>
    <w:rsid w:val="00F637F2"/>
    <w:rsid w:val="00F63C94"/>
    <w:rsid w:val="00F64008"/>
    <w:rsid w:val="00F70E48"/>
    <w:rsid w:val="00F720E8"/>
    <w:rsid w:val="00F727A1"/>
    <w:rsid w:val="00F73030"/>
    <w:rsid w:val="00F73FCC"/>
    <w:rsid w:val="00F763D8"/>
    <w:rsid w:val="00F7650D"/>
    <w:rsid w:val="00F76B38"/>
    <w:rsid w:val="00F82AD3"/>
    <w:rsid w:val="00F82BFA"/>
    <w:rsid w:val="00F8567E"/>
    <w:rsid w:val="00F8689B"/>
    <w:rsid w:val="00F87D70"/>
    <w:rsid w:val="00F91CEE"/>
    <w:rsid w:val="00F929A3"/>
    <w:rsid w:val="00F97931"/>
    <w:rsid w:val="00F979D9"/>
    <w:rsid w:val="00F97D07"/>
    <w:rsid w:val="00FA1224"/>
    <w:rsid w:val="00FA40D7"/>
    <w:rsid w:val="00FA530F"/>
    <w:rsid w:val="00FA5B23"/>
    <w:rsid w:val="00FA6111"/>
    <w:rsid w:val="00FB0337"/>
    <w:rsid w:val="00FB0991"/>
    <w:rsid w:val="00FB1654"/>
    <w:rsid w:val="00FB2578"/>
    <w:rsid w:val="00FB2EBF"/>
    <w:rsid w:val="00FB3A29"/>
    <w:rsid w:val="00FB57FB"/>
    <w:rsid w:val="00FB682C"/>
    <w:rsid w:val="00FB7E7A"/>
    <w:rsid w:val="00FC09DD"/>
    <w:rsid w:val="00FC126F"/>
    <w:rsid w:val="00FC1714"/>
    <w:rsid w:val="00FC2F12"/>
    <w:rsid w:val="00FC406D"/>
    <w:rsid w:val="00FC5FEB"/>
    <w:rsid w:val="00FD1754"/>
    <w:rsid w:val="00FD26CE"/>
    <w:rsid w:val="00FD277F"/>
    <w:rsid w:val="00FD4A24"/>
    <w:rsid w:val="00FD6EB5"/>
    <w:rsid w:val="00FE050A"/>
    <w:rsid w:val="00FE1CD5"/>
    <w:rsid w:val="00FE40C1"/>
    <w:rsid w:val="00FE7083"/>
    <w:rsid w:val="00FE79DD"/>
    <w:rsid w:val="00FF045D"/>
    <w:rsid w:val="00FF27C0"/>
    <w:rsid w:val="00FF4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30AD595"/>
  <w15:docId w15:val="{160465E1-655D-4DF6-9933-287497FBC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C03"/>
    <w:rPr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37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ПАРАГРАФ,List Paragraph11,List Paragraph111,Lettre d'introduction,List Paragraph1,1st level - Bullet List Paragraph,Table of contents numbered,Bullet Points,Liste Paragraf,Llista Nivell1,Lista de nivel 1,Paragraphe de liste PBLH,List1"/>
    <w:basedOn w:val="Normal"/>
    <w:link w:val="ListParagraphChar"/>
    <w:uiPriority w:val="34"/>
    <w:qFormat/>
    <w:rsid w:val="00FE1CD5"/>
    <w:pPr>
      <w:spacing w:line="256" w:lineRule="auto"/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39"/>
    <w:qFormat/>
    <w:rsid w:val="00FE1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0CA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0CAE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0CA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0C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C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CAE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CAE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CAE"/>
    <w:rPr>
      <w:rFonts w:ascii="Segoe UI" w:hAnsi="Segoe UI" w:cs="Segoe UI"/>
      <w:sz w:val="18"/>
      <w:szCs w:val="18"/>
      <w:lang w:val="bg-BG"/>
    </w:rPr>
  </w:style>
  <w:style w:type="paragraph" w:styleId="NoSpacing">
    <w:name w:val="No Spacing"/>
    <w:uiPriority w:val="1"/>
    <w:qFormat/>
    <w:rsid w:val="00BE0CAE"/>
    <w:pPr>
      <w:spacing w:after="0" w:line="240" w:lineRule="auto"/>
    </w:pPr>
    <w:rPr>
      <w:lang w:val="bg-BG"/>
    </w:rPr>
  </w:style>
  <w:style w:type="character" w:customStyle="1" w:styleId="newdocreference">
    <w:name w:val="newdocreference"/>
    <w:basedOn w:val="DefaultParagraphFont"/>
    <w:rsid w:val="00BE0CAE"/>
  </w:style>
  <w:style w:type="paragraph" w:styleId="Header">
    <w:name w:val="header"/>
    <w:basedOn w:val="Normal"/>
    <w:link w:val="Head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CA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CAE"/>
    <w:rPr>
      <w:lang w:val="bg-BG"/>
    </w:rPr>
  </w:style>
  <w:style w:type="paragraph" w:styleId="NormalWeb">
    <w:name w:val="Normal (Web)"/>
    <w:basedOn w:val="Normal"/>
    <w:uiPriority w:val="99"/>
    <w:semiHidden/>
    <w:unhideWhenUsed/>
    <w:rsid w:val="00BE0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0A6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ПАРАГРАФ Char,List Paragraph11 Char,List Paragraph111 Char,Lettre d'introduction Char,List Paragraph1 Char,1st level - Bullet List Paragraph Char,Table of contents numbered Char,Bullet Points Char,Liste Paragraf Char,List1 Char"/>
    <w:link w:val="ListParagraph"/>
    <w:uiPriority w:val="34"/>
    <w:qFormat/>
    <w:locked/>
    <w:rsid w:val="003326C9"/>
    <w:rPr>
      <w:lang w:val="en-GB"/>
    </w:rPr>
  </w:style>
  <w:style w:type="table" w:customStyle="1" w:styleId="TableGrid5">
    <w:name w:val="Table Grid5"/>
    <w:basedOn w:val="TableNormal"/>
    <w:next w:val="TableGrid"/>
    <w:uiPriority w:val="39"/>
    <w:rsid w:val="00F82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2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94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C37E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37E2"/>
    <w:pPr>
      <w:spacing w:line="276" w:lineRule="auto"/>
      <w:outlineLvl w:val="9"/>
    </w:pPr>
    <w:rPr>
      <w:lang w:eastAsia="bg-BG"/>
    </w:rPr>
  </w:style>
  <w:style w:type="paragraph" w:styleId="TOC1">
    <w:name w:val="toc 1"/>
    <w:basedOn w:val="Normal"/>
    <w:next w:val="Normal"/>
    <w:autoRedefine/>
    <w:uiPriority w:val="39"/>
    <w:unhideWhenUsed/>
    <w:rsid w:val="00DC37E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C37E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C37E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C37E2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A77C09"/>
    <w:pPr>
      <w:spacing w:after="100" w:line="276" w:lineRule="auto"/>
      <w:ind w:left="660"/>
    </w:pPr>
    <w:rPr>
      <w:rFonts w:eastAsiaTheme="minorEastAsia"/>
      <w:lang w:eastAsia="bg-BG"/>
    </w:rPr>
  </w:style>
  <w:style w:type="paragraph" w:styleId="TOC5">
    <w:name w:val="toc 5"/>
    <w:basedOn w:val="Normal"/>
    <w:next w:val="Normal"/>
    <w:autoRedefine/>
    <w:uiPriority w:val="39"/>
    <w:unhideWhenUsed/>
    <w:rsid w:val="00A77C09"/>
    <w:pPr>
      <w:spacing w:after="100" w:line="276" w:lineRule="auto"/>
      <w:ind w:left="880"/>
    </w:pPr>
    <w:rPr>
      <w:rFonts w:eastAsiaTheme="minorEastAsia"/>
      <w:lang w:eastAsia="bg-BG"/>
    </w:rPr>
  </w:style>
  <w:style w:type="paragraph" w:styleId="TOC6">
    <w:name w:val="toc 6"/>
    <w:basedOn w:val="Normal"/>
    <w:next w:val="Normal"/>
    <w:autoRedefine/>
    <w:uiPriority w:val="39"/>
    <w:unhideWhenUsed/>
    <w:rsid w:val="00A77C09"/>
    <w:pPr>
      <w:spacing w:after="100" w:line="276" w:lineRule="auto"/>
      <w:ind w:left="1100"/>
    </w:pPr>
    <w:rPr>
      <w:rFonts w:eastAsiaTheme="minorEastAsia"/>
      <w:lang w:eastAsia="bg-BG"/>
    </w:rPr>
  </w:style>
  <w:style w:type="paragraph" w:styleId="TOC7">
    <w:name w:val="toc 7"/>
    <w:basedOn w:val="Normal"/>
    <w:next w:val="Normal"/>
    <w:autoRedefine/>
    <w:uiPriority w:val="39"/>
    <w:unhideWhenUsed/>
    <w:rsid w:val="00A77C09"/>
    <w:pPr>
      <w:spacing w:after="100" w:line="276" w:lineRule="auto"/>
      <w:ind w:left="1320"/>
    </w:pPr>
    <w:rPr>
      <w:rFonts w:eastAsiaTheme="minorEastAsia"/>
      <w:lang w:eastAsia="bg-BG"/>
    </w:rPr>
  </w:style>
  <w:style w:type="paragraph" w:styleId="TOC8">
    <w:name w:val="toc 8"/>
    <w:basedOn w:val="Normal"/>
    <w:next w:val="Normal"/>
    <w:autoRedefine/>
    <w:uiPriority w:val="39"/>
    <w:unhideWhenUsed/>
    <w:rsid w:val="00A77C09"/>
    <w:pPr>
      <w:spacing w:after="100" w:line="276" w:lineRule="auto"/>
      <w:ind w:left="1540"/>
    </w:pPr>
    <w:rPr>
      <w:rFonts w:eastAsiaTheme="minorEastAsia"/>
      <w:lang w:eastAsia="bg-BG"/>
    </w:rPr>
  </w:style>
  <w:style w:type="paragraph" w:styleId="TOC9">
    <w:name w:val="toc 9"/>
    <w:basedOn w:val="Normal"/>
    <w:next w:val="Normal"/>
    <w:autoRedefine/>
    <w:uiPriority w:val="39"/>
    <w:unhideWhenUsed/>
    <w:rsid w:val="00A77C09"/>
    <w:pPr>
      <w:spacing w:after="100" w:line="276" w:lineRule="auto"/>
      <w:ind w:left="1760"/>
    </w:pPr>
    <w:rPr>
      <w:rFonts w:eastAsiaTheme="minorEastAsia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55646-3691-4A9B-9021-49D0C1F36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24</Pages>
  <Words>7544</Words>
  <Characters>43007</Characters>
  <Application>Microsoft Office Word</Application>
  <DocSecurity>0</DocSecurity>
  <Lines>358</Lines>
  <Paragraphs>100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</dc:creator>
  <cp:lastModifiedBy>Tzvetelina Ostrovska</cp:lastModifiedBy>
  <cp:revision>23</cp:revision>
  <dcterms:created xsi:type="dcterms:W3CDTF">2022-02-22T12:22:00Z</dcterms:created>
  <dcterms:modified xsi:type="dcterms:W3CDTF">2022-03-25T15:00:00Z</dcterms:modified>
</cp:coreProperties>
</file>